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0E" w:rsidRPr="00DD27CA" w:rsidRDefault="00F8390E" w:rsidP="00DD27CA">
      <w:pPr>
        <w:autoSpaceDE w:val="0"/>
        <w:jc w:val="center"/>
        <w:rPr>
          <w:rFonts w:ascii="Arial Unicode MS" w:eastAsia="Arial Unicode MS" w:hAnsi="Arial Unicode MS" w:cs="Arial Unicode MS"/>
          <w:b/>
          <w:bCs/>
        </w:rPr>
      </w:pPr>
      <w:bookmarkStart w:id="0" w:name="_Toc328061377"/>
      <w:r w:rsidRPr="00DD27CA">
        <w:rPr>
          <w:rFonts w:ascii="Arial Unicode MS" w:eastAsia="Arial Unicode MS" w:hAnsi="Arial Unicode MS" w:cs="Arial Unicode MS"/>
          <w:b/>
          <w:bCs/>
        </w:rPr>
        <w:t xml:space="preserve">Helyi tanterv </w:t>
      </w:r>
    </w:p>
    <w:p w:rsidR="00F8390E" w:rsidRPr="00DD27CA" w:rsidRDefault="00F8390E" w:rsidP="00DD27CA">
      <w:pPr>
        <w:autoSpaceDE w:val="0"/>
        <w:jc w:val="center"/>
        <w:rPr>
          <w:rFonts w:ascii="Arial Unicode MS" w:eastAsia="Arial Unicode MS" w:hAnsi="Arial Unicode MS" w:cs="Arial Unicode MS"/>
          <w:b/>
          <w:bCs/>
        </w:rPr>
      </w:pPr>
      <w:r w:rsidRPr="00DD27CA">
        <w:rPr>
          <w:rFonts w:ascii="Arial Unicode MS" w:eastAsia="Arial Unicode MS" w:hAnsi="Arial Unicode MS" w:cs="Arial Unicode MS"/>
          <w:b/>
          <w:bCs/>
        </w:rPr>
        <w:t xml:space="preserve">Hon- és népismeret tantárgyhoz </w:t>
      </w:r>
      <w:r w:rsidRPr="00DD27CA">
        <w:rPr>
          <w:rFonts w:ascii="Arial Unicode MS" w:eastAsia="Arial Unicode MS" w:hAnsi="Arial Unicode MS" w:cs="Arial Unicode MS"/>
          <w:b/>
          <w:bCs/>
        </w:rPr>
        <w:br/>
        <w:t>az általános iskolák 5. évfolyama számára</w:t>
      </w:r>
    </w:p>
    <w:p w:rsidR="00F8390E" w:rsidRPr="006E010B" w:rsidRDefault="00F8390E" w:rsidP="006E010B">
      <w:pPr>
        <w:pStyle w:val="Cmsor3"/>
        <w:shd w:val="clear" w:color="auto" w:fill="FFFFFF"/>
        <w:spacing w:before="360" w:after="480"/>
        <w:jc w:val="center"/>
        <w:rPr>
          <w:rFonts w:ascii="Arial Unicode MS" w:eastAsia="Arial Unicode MS" w:hAnsi="Arial Unicode MS" w:cs="Arial Unicode MS"/>
          <w:color w:val="000000"/>
          <w:sz w:val="22"/>
          <w:szCs w:val="22"/>
        </w:rPr>
      </w:pPr>
      <w:r w:rsidRPr="00DD27CA">
        <w:rPr>
          <w:rFonts w:ascii="Arial Unicode MS" w:eastAsia="Arial Unicode MS" w:hAnsi="Arial Unicode MS" w:cs="Arial Unicode MS"/>
          <w:b w:val="0"/>
          <w:bCs w:val="0"/>
          <w:sz w:val="22"/>
          <w:szCs w:val="22"/>
        </w:rPr>
        <w:t xml:space="preserve">Készült a </w:t>
      </w:r>
      <w:proofErr w:type="spellStart"/>
      <w:r w:rsidRPr="00DD27CA">
        <w:rPr>
          <w:rFonts w:ascii="Arial Unicode MS" w:eastAsia="Arial Unicode MS" w:hAnsi="Arial Unicode MS" w:cs="Arial Unicode MS"/>
          <w:b w:val="0"/>
          <w:bCs w:val="0"/>
          <w:sz w:val="22"/>
          <w:szCs w:val="22"/>
        </w:rPr>
        <w:t>Nat</w:t>
      </w:r>
      <w:proofErr w:type="spellEnd"/>
      <w:r w:rsidRPr="00DD27CA">
        <w:rPr>
          <w:rFonts w:ascii="Arial Unicode MS" w:eastAsia="Arial Unicode MS" w:hAnsi="Arial Unicode MS" w:cs="Arial Unicode MS"/>
          <w:b w:val="0"/>
          <w:bCs w:val="0"/>
          <w:sz w:val="22"/>
          <w:szCs w:val="22"/>
        </w:rPr>
        <w:t xml:space="preserve"> 2012: 110/2012. (VI. 4.) Korm. Rendelet, valamint az 51/2012. (XII. 21.) EMMI rendelet 1. sz. melléklet: Kerettanterv az általános iskola 5–8. évfolyamára megnevezésű kerettanterv 2.2.05. el</w:t>
      </w:r>
      <w:r w:rsidRPr="00DD27CA">
        <w:rPr>
          <w:rFonts w:ascii="Arial Unicode MS" w:eastAsia="Arial Unicode MS" w:hAnsi="Arial Unicode MS" w:cs="Arial Unicode MS" w:hint="eastAsia"/>
          <w:b w:val="0"/>
          <w:bCs w:val="0"/>
          <w:sz w:val="22"/>
          <w:szCs w:val="22"/>
        </w:rPr>
        <w:t>őí</w:t>
      </w:r>
      <w:r w:rsidRPr="00DD27CA">
        <w:rPr>
          <w:rFonts w:ascii="Arial Unicode MS" w:eastAsia="Arial Unicode MS" w:hAnsi="Arial Unicode MS" w:cs="Arial Unicode MS"/>
          <w:b w:val="0"/>
          <w:bCs w:val="0"/>
          <w:sz w:val="22"/>
          <w:szCs w:val="22"/>
        </w:rPr>
        <w:t>rásai alapj</w:t>
      </w:r>
      <w:r w:rsidRPr="00DD27CA">
        <w:rPr>
          <w:rFonts w:ascii="Arial Unicode MS" w:eastAsia="Arial Unicode MS" w:hAnsi="Arial Unicode MS" w:cs="Arial Unicode MS" w:hint="eastAsia"/>
          <w:b w:val="0"/>
          <w:bCs w:val="0"/>
          <w:sz w:val="22"/>
          <w:szCs w:val="22"/>
        </w:rPr>
        <w:t>á</w:t>
      </w:r>
      <w:r w:rsidRPr="00DD27CA">
        <w:rPr>
          <w:rFonts w:ascii="Arial Unicode MS" w:eastAsia="Arial Unicode MS" w:hAnsi="Arial Unicode MS" w:cs="Arial Unicode MS"/>
          <w:b w:val="0"/>
          <w:bCs w:val="0"/>
          <w:sz w:val="22"/>
          <w:szCs w:val="22"/>
        </w:rPr>
        <w:t>n</w:t>
      </w:r>
    </w:p>
    <w:p w:rsidR="00F8390E" w:rsidRPr="00DD27CA" w:rsidRDefault="00F8390E" w:rsidP="00DD27CA">
      <w:pPr>
        <w:autoSpaceDE w:val="0"/>
        <w:jc w:val="center"/>
        <w:rPr>
          <w:rFonts w:ascii="Arial Unicode MS" w:eastAsia="Arial Unicode MS" w:hAnsi="Arial Unicode MS" w:cs="Arial Unicode MS"/>
          <w:b/>
          <w:bCs/>
        </w:rPr>
      </w:pPr>
    </w:p>
    <w:tbl>
      <w:tblPr>
        <w:tblW w:w="5846" w:type="dxa"/>
        <w:tblCellSpacing w:w="0" w:type="dxa"/>
        <w:tblCellMar>
          <w:left w:w="0" w:type="dxa"/>
          <w:right w:w="0" w:type="dxa"/>
        </w:tblCellMar>
        <w:tblLook w:val="0000" w:firstRow="0" w:lastRow="0" w:firstColumn="0" w:lastColumn="0" w:noHBand="0" w:noVBand="0"/>
      </w:tblPr>
      <w:tblGrid>
        <w:gridCol w:w="1605"/>
        <w:gridCol w:w="4241"/>
      </w:tblGrid>
      <w:tr w:rsidR="00BA01A7" w:rsidRPr="00595F2F" w:rsidTr="00BA01A7">
        <w:trPr>
          <w:trHeight w:val="690"/>
          <w:tblCellSpacing w:w="0" w:type="dxa"/>
        </w:trPr>
        <w:tc>
          <w:tcPr>
            <w:tcW w:w="1605" w:type="dxa"/>
            <w:tcBorders>
              <w:top w:val="single" w:sz="4" w:space="0" w:color="000000"/>
              <w:left w:val="single" w:sz="4" w:space="0" w:color="000000"/>
              <w:bottom w:val="single" w:sz="4" w:space="0" w:color="000000"/>
              <w:right w:val="single" w:sz="4" w:space="0" w:color="000000"/>
            </w:tcBorders>
          </w:tcPr>
          <w:p w:rsidR="00BA01A7" w:rsidRPr="00595F2F" w:rsidRDefault="00BA01A7" w:rsidP="00595F2F">
            <w:pPr>
              <w:ind w:left="360"/>
              <w:rPr>
                <w:rFonts w:ascii="Arial Unicode MS" w:eastAsia="Arial Unicode MS" w:hAnsi="Arial Unicode MS" w:cs="Arial Unicode MS"/>
              </w:rPr>
            </w:pPr>
            <w:r w:rsidRPr="00595F2F">
              <w:rPr>
                <w:rFonts w:ascii="Arial Unicode MS" w:eastAsia="Arial Unicode MS" w:hAnsi="Arial Unicode MS" w:cs="Arial Unicode MS"/>
              </w:rPr>
              <w:t> </w:t>
            </w:r>
          </w:p>
        </w:tc>
        <w:tc>
          <w:tcPr>
            <w:tcW w:w="4241" w:type="dxa"/>
            <w:tcBorders>
              <w:top w:val="single" w:sz="4" w:space="0" w:color="000000"/>
              <w:left w:val="single" w:sz="4" w:space="0" w:color="000000"/>
              <w:bottom w:val="single" w:sz="4" w:space="0" w:color="000000"/>
              <w:right w:val="single" w:sz="4" w:space="0" w:color="000000"/>
            </w:tcBorders>
          </w:tcPr>
          <w:p w:rsidR="00BA01A7" w:rsidRPr="00595F2F" w:rsidRDefault="00BA01A7" w:rsidP="00595F2F">
            <w:pPr>
              <w:ind w:left="360"/>
              <w:rPr>
                <w:rFonts w:ascii="Arial Unicode MS" w:eastAsia="Arial Unicode MS" w:hAnsi="Arial Unicode MS" w:cs="Arial Unicode MS"/>
              </w:rPr>
            </w:pPr>
            <w:r w:rsidRPr="00595F2F">
              <w:rPr>
                <w:rFonts w:ascii="Arial Unicode MS" w:eastAsia="Arial Unicode MS" w:hAnsi="Arial Unicode MS" w:cs="Arial Unicode MS"/>
                <w:b/>
                <w:bCs/>
              </w:rPr>
              <w:t>2012-es kerettanterv</w:t>
            </w:r>
          </w:p>
        </w:tc>
      </w:tr>
      <w:tr w:rsidR="00BA01A7" w:rsidRPr="00595F2F" w:rsidTr="00BA01A7">
        <w:trPr>
          <w:trHeight w:val="390"/>
          <w:tblCellSpacing w:w="0" w:type="dxa"/>
        </w:trPr>
        <w:tc>
          <w:tcPr>
            <w:tcW w:w="1605" w:type="dxa"/>
            <w:tcBorders>
              <w:top w:val="single" w:sz="4" w:space="0" w:color="000000"/>
              <w:left w:val="single" w:sz="4" w:space="0" w:color="000000"/>
              <w:bottom w:val="single" w:sz="4" w:space="0" w:color="000000"/>
              <w:right w:val="single" w:sz="4" w:space="0" w:color="000000"/>
            </w:tcBorders>
          </w:tcPr>
          <w:p w:rsidR="00BA01A7" w:rsidRPr="00595F2F" w:rsidRDefault="00BA01A7" w:rsidP="00595F2F">
            <w:pPr>
              <w:ind w:left="360"/>
              <w:rPr>
                <w:rFonts w:ascii="Arial Unicode MS" w:eastAsia="Arial Unicode MS" w:hAnsi="Arial Unicode MS" w:cs="Arial Unicode MS"/>
              </w:rPr>
            </w:pPr>
            <w:r w:rsidRPr="00595F2F">
              <w:rPr>
                <w:rFonts w:ascii="Arial Unicode MS" w:eastAsia="Arial Unicode MS" w:hAnsi="Arial Unicode MS" w:cs="Arial Unicode MS" w:hint="eastAsia"/>
                <w:b/>
                <w:bCs/>
              </w:rPr>
              <w:t>é</w:t>
            </w:r>
            <w:r w:rsidRPr="00595F2F">
              <w:rPr>
                <w:rFonts w:ascii="Arial Unicode MS" w:eastAsia="Arial Unicode MS" w:hAnsi="Arial Unicode MS" w:cs="Arial Unicode MS"/>
                <w:b/>
                <w:bCs/>
              </w:rPr>
              <w:t>vfolyam</w:t>
            </w:r>
          </w:p>
        </w:tc>
        <w:tc>
          <w:tcPr>
            <w:tcW w:w="4241" w:type="dxa"/>
            <w:tcBorders>
              <w:top w:val="single" w:sz="4" w:space="0" w:color="000000"/>
              <w:left w:val="single" w:sz="4" w:space="0" w:color="000000"/>
              <w:bottom w:val="single" w:sz="4" w:space="0" w:color="000000"/>
              <w:right w:val="single" w:sz="4" w:space="0" w:color="000000"/>
            </w:tcBorders>
          </w:tcPr>
          <w:p w:rsidR="00BA01A7" w:rsidRPr="00595F2F" w:rsidRDefault="00BA01A7" w:rsidP="00595F2F">
            <w:pPr>
              <w:ind w:left="360"/>
              <w:rPr>
                <w:rFonts w:ascii="Arial Unicode MS" w:eastAsia="Arial Unicode MS" w:hAnsi="Arial Unicode MS" w:cs="Arial Unicode MS"/>
              </w:rPr>
            </w:pPr>
            <w:r w:rsidRPr="00595F2F">
              <w:rPr>
                <w:rFonts w:ascii="Arial Unicode MS" w:eastAsia="Arial Unicode MS" w:hAnsi="Arial Unicode MS" w:cs="Arial Unicode MS"/>
              </w:rPr>
              <w:t xml:space="preserve">5. </w:t>
            </w:r>
          </w:p>
        </w:tc>
      </w:tr>
      <w:tr w:rsidR="00BA01A7" w:rsidRPr="00595F2F" w:rsidTr="00BA01A7">
        <w:trPr>
          <w:trHeight w:val="1050"/>
          <w:tblCellSpacing w:w="0" w:type="dxa"/>
        </w:trPr>
        <w:tc>
          <w:tcPr>
            <w:tcW w:w="1605" w:type="dxa"/>
            <w:tcBorders>
              <w:top w:val="single" w:sz="4" w:space="0" w:color="000000"/>
              <w:left w:val="single" w:sz="4" w:space="0" w:color="000000"/>
              <w:bottom w:val="single" w:sz="4" w:space="0" w:color="000000"/>
              <w:right w:val="single" w:sz="4" w:space="0" w:color="000000"/>
            </w:tcBorders>
          </w:tcPr>
          <w:p w:rsidR="00BA01A7" w:rsidRPr="00595F2F" w:rsidRDefault="00BA01A7" w:rsidP="00595F2F">
            <w:pPr>
              <w:ind w:left="360"/>
              <w:rPr>
                <w:rFonts w:ascii="Arial Unicode MS" w:eastAsia="Arial Unicode MS" w:hAnsi="Arial Unicode MS" w:cs="Arial Unicode MS"/>
              </w:rPr>
            </w:pPr>
            <w:r w:rsidRPr="00595F2F">
              <w:rPr>
                <w:rFonts w:ascii="Arial Unicode MS" w:eastAsia="Arial Unicode MS" w:hAnsi="Arial Unicode MS" w:cs="Arial Unicode MS"/>
                <w:b/>
                <w:bCs/>
              </w:rPr>
              <w:t>státusz</w:t>
            </w:r>
          </w:p>
        </w:tc>
        <w:tc>
          <w:tcPr>
            <w:tcW w:w="4241" w:type="dxa"/>
            <w:tcBorders>
              <w:top w:val="single" w:sz="4" w:space="0" w:color="000000"/>
              <w:left w:val="single" w:sz="4" w:space="0" w:color="000000"/>
              <w:bottom w:val="single" w:sz="4" w:space="0" w:color="000000"/>
              <w:right w:val="single" w:sz="4" w:space="0" w:color="000000"/>
            </w:tcBorders>
          </w:tcPr>
          <w:p w:rsidR="00BA01A7" w:rsidRPr="00595F2F" w:rsidRDefault="00BA01A7" w:rsidP="00595F2F">
            <w:pPr>
              <w:ind w:left="360"/>
              <w:rPr>
                <w:rFonts w:ascii="Arial Unicode MS" w:eastAsia="Arial Unicode MS" w:hAnsi="Arial Unicode MS" w:cs="Arial Unicode MS"/>
              </w:rPr>
            </w:pPr>
            <w:r w:rsidRPr="00595F2F">
              <w:rPr>
                <w:rFonts w:ascii="Arial Unicode MS" w:eastAsia="Arial Unicode MS" w:hAnsi="Arial Unicode MS" w:cs="Arial Unicode MS"/>
              </w:rPr>
              <w:t xml:space="preserve">kötelezően választható önálló tantárgy </w:t>
            </w:r>
          </w:p>
          <w:p w:rsidR="00BA01A7" w:rsidRPr="00595F2F" w:rsidRDefault="00BA01A7" w:rsidP="00326AA2">
            <w:pPr>
              <w:rPr>
                <w:rFonts w:ascii="Arial Unicode MS" w:eastAsia="Arial Unicode MS" w:hAnsi="Arial Unicode MS" w:cs="Arial Unicode MS"/>
              </w:rPr>
            </w:pPr>
          </w:p>
        </w:tc>
      </w:tr>
      <w:tr w:rsidR="00BA01A7" w:rsidRPr="00595F2F" w:rsidTr="00BA01A7">
        <w:trPr>
          <w:trHeight w:val="360"/>
          <w:tblCellSpacing w:w="0" w:type="dxa"/>
        </w:trPr>
        <w:tc>
          <w:tcPr>
            <w:tcW w:w="1605" w:type="dxa"/>
            <w:tcBorders>
              <w:top w:val="single" w:sz="4" w:space="0" w:color="000000"/>
              <w:left w:val="single" w:sz="4" w:space="0" w:color="000000"/>
              <w:bottom w:val="single" w:sz="4" w:space="0" w:color="000000"/>
              <w:right w:val="single" w:sz="4" w:space="0" w:color="000000"/>
            </w:tcBorders>
          </w:tcPr>
          <w:p w:rsidR="00BA01A7" w:rsidRPr="00595F2F" w:rsidRDefault="00BA01A7" w:rsidP="00595F2F">
            <w:pPr>
              <w:ind w:left="360"/>
              <w:rPr>
                <w:rFonts w:ascii="Arial Unicode MS" w:eastAsia="Arial Unicode MS" w:hAnsi="Arial Unicode MS" w:cs="Arial Unicode MS"/>
              </w:rPr>
            </w:pPr>
            <w:r w:rsidRPr="00595F2F">
              <w:rPr>
                <w:rFonts w:ascii="Arial Unicode MS" w:eastAsia="Arial Unicode MS" w:hAnsi="Arial Unicode MS" w:cs="Arial Unicode MS"/>
                <w:b/>
                <w:bCs/>
              </w:rPr>
              <w:t>időkeret</w:t>
            </w:r>
          </w:p>
        </w:tc>
        <w:tc>
          <w:tcPr>
            <w:tcW w:w="4241" w:type="dxa"/>
            <w:tcBorders>
              <w:top w:val="single" w:sz="4" w:space="0" w:color="000000"/>
              <w:left w:val="single" w:sz="4" w:space="0" w:color="000000"/>
              <w:bottom w:val="single" w:sz="4" w:space="0" w:color="000000"/>
              <w:right w:val="single" w:sz="4" w:space="0" w:color="000000"/>
            </w:tcBorders>
          </w:tcPr>
          <w:p w:rsidR="009C7D46" w:rsidRDefault="00BA01A7" w:rsidP="00893E78">
            <w:pPr>
              <w:ind w:left="360"/>
              <w:rPr>
                <w:rFonts w:ascii="Arial Unicode MS" w:eastAsia="Arial Unicode MS" w:hAnsi="Arial Unicode MS" w:cs="Arial Unicode MS"/>
              </w:rPr>
            </w:pPr>
            <w:r w:rsidRPr="00595F2F">
              <w:rPr>
                <w:rFonts w:ascii="Arial Unicode MS" w:eastAsia="Arial Unicode MS" w:hAnsi="Arial Unicode MS" w:cs="Arial Unicode MS" w:hint="eastAsia"/>
              </w:rPr>
              <w:t>é</w:t>
            </w:r>
            <w:r w:rsidRPr="00595F2F">
              <w:rPr>
                <w:rFonts w:ascii="Arial Unicode MS" w:eastAsia="Arial Unicode MS" w:hAnsi="Arial Unicode MS" w:cs="Arial Unicode MS"/>
              </w:rPr>
              <w:t>vi 3</w:t>
            </w:r>
            <w:r w:rsidR="009C7D46">
              <w:rPr>
                <w:rFonts w:ascii="Arial Unicode MS" w:eastAsia="Arial Unicode MS" w:hAnsi="Arial Unicode MS" w:cs="Arial Unicode MS"/>
              </w:rPr>
              <w:t>6</w:t>
            </w:r>
            <w:r w:rsidRPr="00595F2F">
              <w:rPr>
                <w:rFonts w:ascii="Arial Unicode MS" w:eastAsia="Arial Unicode MS" w:hAnsi="Arial Unicode MS" w:cs="Arial Unicode MS"/>
              </w:rPr>
              <w:t xml:space="preserve"> óra</w:t>
            </w:r>
            <w:r w:rsidR="009C7D46">
              <w:rPr>
                <w:rFonts w:ascii="Arial Unicode MS" w:eastAsia="Arial Unicode MS" w:hAnsi="Arial Unicode MS" w:cs="Arial Unicode MS"/>
              </w:rPr>
              <w:t xml:space="preserve"> </w:t>
            </w:r>
          </w:p>
          <w:p w:rsidR="00BA01A7" w:rsidRPr="00595F2F" w:rsidRDefault="009C7D46" w:rsidP="00893E78">
            <w:pPr>
              <w:ind w:left="360"/>
              <w:rPr>
                <w:rFonts w:ascii="Arial Unicode MS" w:eastAsia="Arial Unicode MS" w:hAnsi="Arial Unicode MS" w:cs="Arial Unicode MS"/>
              </w:rPr>
            </w:pPr>
            <w:r>
              <w:rPr>
                <w:rFonts w:ascii="Arial Unicode MS" w:eastAsia="Arial Unicode MS" w:hAnsi="Arial Unicode MS" w:cs="Arial Unicode MS"/>
              </w:rPr>
              <w:t>heti 1 óra</w:t>
            </w:r>
          </w:p>
        </w:tc>
      </w:tr>
    </w:tbl>
    <w:p w:rsidR="00F8390E" w:rsidRDefault="00F8390E" w:rsidP="00DD27CA">
      <w:pPr>
        <w:ind w:left="360"/>
        <w:rPr>
          <w:rFonts w:ascii="Arial Unicode MS" w:eastAsia="Arial Unicode MS" w:hAnsi="Arial Unicode MS" w:cs="Arial Unicode MS"/>
        </w:rPr>
      </w:pPr>
    </w:p>
    <w:p w:rsidR="00F8390E" w:rsidRDefault="00F8390E" w:rsidP="00D274A8">
      <w:pPr>
        <w:ind w:left="360"/>
        <w:rPr>
          <w:rFonts w:ascii="Arial Unicode MS" w:eastAsia="Arial Unicode MS" w:hAnsi="Arial Unicode MS" w:cs="Arial Unicode MS"/>
        </w:rPr>
      </w:pPr>
    </w:p>
    <w:p w:rsidR="00BA01A7" w:rsidRPr="00D274A8" w:rsidRDefault="00BA01A7" w:rsidP="00D274A8">
      <w:pPr>
        <w:ind w:left="360"/>
        <w:rPr>
          <w:rFonts w:ascii="Arial Unicode MS" w:eastAsia="Arial Unicode MS" w:hAnsi="Arial Unicode MS" w:cs="Arial Unicode MS"/>
        </w:rPr>
      </w:pPr>
    </w:p>
    <w:p w:rsidR="00F8390E" w:rsidRPr="00DD27CA" w:rsidRDefault="00F8390E" w:rsidP="00DD27CA">
      <w:pPr>
        <w:ind w:left="360"/>
        <w:rPr>
          <w:rFonts w:ascii="Arial Unicode MS" w:eastAsia="Arial Unicode MS" w:hAnsi="Arial Unicode MS" w:cs="Arial Unicode MS"/>
        </w:rPr>
      </w:pPr>
    </w:p>
    <w:p w:rsidR="00F8390E" w:rsidRPr="00DD27CA" w:rsidRDefault="00F8390E" w:rsidP="00DD27CA">
      <w:pPr>
        <w:pStyle w:val="Cmsor1"/>
        <w:spacing w:line="240" w:lineRule="auto"/>
        <w:jc w:val="both"/>
        <w:rPr>
          <w:rFonts w:ascii="Arial Unicode MS" w:eastAsia="Arial Unicode MS" w:hAnsi="Arial Unicode MS" w:cs="Arial Unicode MS"/>
          <w:sz w:val="22"/>
          <w:szCs w:val="22"/>
        </w:rPr>
      </w:pPr>
    </w:p>
    <w:p w:rsidR="00F8390E" w:rsidRPr="00DD27CA" w:rsidRDefault="00F8390E" w:rsidP="0049696C">
      <w:pPr>
        <w:pStyle w:val="Cmsor1"/>
        <w:spacing w:line="240" w:lineRule="auto"/>
        <w:jc w:val="center"/>
        <w:rPr>
          <w:rFonts w:ascii="Arial Unicode MS" w:eastAsia="Arial Unicode MS" w:hAnsi="Arial Unicode MS" w:cs="Arial Unicode MS"/>
          <w:sz w:val="22"/>
          <w:szCs w:val="22"/>
        </w:rPr>
      </w:pPr>
    </w:p>
    <w:p w:rsidR="00F8390E" w:rsidRDefault="00F8390E" w:rsidP="0049696C">
      <w:pPr>
        <w:pStyle w:val="Cmsor1"/>
        <w:spacing w:line="240" w:lineRule="auto"/>
        <w:jc w:val="center"/>
        <w:rPr>
          <w:rFonts w:ascii="Arial Unicode MS" w:eastAsia="Arial Unicode MS" w:hAnsi="Arial Unicode MS" w:cs="Arial Unicode MS"/>
          <w:sz w:val="22"/>
          <w:szCs w:val="22"/>
        </w:rPr>
      </w:pPr>
    </w:p>
    <w:p w:rsidR="00F8390E" w:rsidRDefault="00F8390E" w:rsidP="00595F2F">
      <w:pPr>
        <w:rPr>
          <w:rFonts w:eastAsia="Arial Unicode MS"/>
          <w:lang w:eastAsia="hu-HU"/>
        </w:rPr>
      </w:pPr>
    </w:p>
    <w:p w:rsidR="00A56E6A" w:rsidRPr="00595F2F" w:rsidRDefault="00A56E6A" w:rsidP="00595F2F">
      <w:pPr>
        <w:rPr>
          <w:rFonts w:eastAsia="Arial Unicode MS"/>
          <w:lang w:eastAsia="hu-HU"/>
        </w:rPr>
      </w:pPr>
    </w:p>
    <w:p w:rsidR="00F55999" w:rsidRDefault="00F55999" w:rsidP="0049696C">
      <w:pPr>
        <w:pStyle w:val="Cmsor1"/>
        <w:spacing w:before="0" w:after="0" w:line="240" w:lineRule="auto"/>
        <w:jc w:val="center"/>
        <w:rPr>
          <w:rFonts w:ascii="Arial Unicode MS" w:eastAsia="Arial Unicode MS" w:hAnsi="Arial Unicode MS" w:cs="Arial Unicode MS"/>
          <w:sz w:val="22"/>
          <w:szCs w:val="22"/>
        </w:rPr>
      </w:pPr>
      <w:bookmarkStart w:id="1" w:name="_Toc328061378"/>
    </w:p>
    <w:p w:rsidR="00F8390E" w:rsidRPr="00DD27CA" w:rsidRDefault="00F8390E" w:rsidP="0049696C">
      <w:pPr>
        <w:pStyle w:val="Cmsor1"/>
        <w:spacing w:before="0" w:after="0" w:line="240" w:lineRule="auto"/>
        <w:jc w:val="center"/>
        <w:rPr>
          <w:rFonts w:ascii="Arial Unicode MS" w:eastAsia="Arial Unicode MS" w:hAnsi="Arial Unicode MS" w:cs="Arial Unicode MS"/>
          <w:sz w:val="22"/>
          <w:szCs w:val="22"/>
        </w:rPr>
      </w:pPr>
      <w:r w:rsidRPr="00DD27CA">
        <w:rPr>
          <w:rFonts w:ascii="Arial Unicode MS" w:eastAsia="Arial Unicode MS" w:hAnsi="Arial Unicode MS" w:cs="Arial Unicode MS"/>
          <w:sz w:val="22"/>
          <w:szCs w:val="22"/>
        </w:rPr>
        <w:t>Hon- és népismeret</w:t>
      </w:r>
      <w:bookmarkEnd w:id="1"/>
    </w:p>
    <w:p w:rsidR="00F8390E" w:rsidRPr="00DD27CA" w:rsidRDefault="00F8390E" w:rsidP="0049696C">
      <w:pPr>
        <w:spacing w:after="0" w:line="240" w:lineRule="auto"/>
        <w:ind w:left="360"/>
        <w:jc w:val="center"/>
        <w:rPr>
          <w:rFonts w:ascii="Arial Unicode MS" w:eastAsia="Arial Unicode MS" w:hAnsi="Arial Unicode MS" w:cs="Arial Unicode MS"/>
        </w:rPr>
      </w:pPr>
      <w:r w:rsidRPr="00DD27CA">
        <w:rPr>
          <w:rFonts w:ascii="Arial Unicode MS" w:eastAsia="Arial Unicode MS" w:hAnsi="Arial Unicode MS" w:cs="Arial Unicode MS" w:hint="eastAsia"/>
        </w:rPr>
        <w:t>‒</w:t>
      </w:r>
      <w:r w:rsidRPr="00DD27CA">
        <w:rPr>
          <w:rFonts w:ascii="Arial Unicode MS" w:eastAsia="Arial Unicode MS" w:hAnsi="Arial Unicode MS" w:cs="Arial Unicode MS"/>
        </w:rPr>
        <w:t xml:space="preserve">kötelezően választható tantárgy </w:t>
      </w:r>
      <w:r w:rsidRPr="00DD27CA">
        <w:rPr>
          <w:rFonts w:ascii="Arial Unicode MS" w:eastAsia="Arial Unicode MS" w:hAnsi="Arial Unicode MS" w:cs="Arial Unicode MS" w:hint="eastAsia"/>
        </w:rPr>
        <w:t>‒</w:t>
      </w:r>
    </w:p>
    <w:p w:rsidR="00F8390E" w:rsidRPr="00DD27CA" w:rsidRDefault="00F8390E" w:rsidP="0049696C">
      <w:pPr>
        <w:pStyle w:val="Cmsor1"/>
        <w:spacing w:line="240" w:lineRule="auto"/>
        <w:jc w:val="center"/>
        <w:rPr>
          <w:rFonts w:ascii="Arial Unicode MS" w:eastAsia="Arial Unicode MS" w:hAnsi="Arial Unicode MS" w:cs="Arial Unicode MS"/>
          <w:sz w:val="22"/>
          <w:szCs w:val="22"/>
        </w:rPr>
      </w:pPr>
      <w:r w:rsidRPr="00DD27CA">
        <w:rPr>
          <w:rFonts w:ascii="Arial Unicode MS" w:eastAsia="Arial Unicode MS" w:hAnsi="Arial Unicode MS" w:cs="Arial Unicode MS"/>
          <w:sz w:val="22"/>
          <w:szCs w:val="22"/>
        </w:rPr>
        <w:t>Alapfokú nevelés-oktatás szakasza, felső tagozat, 5. évfolyam</w:t>
      </w:r>
    </w:p>
    <w:bookmarkEnd w:id="0"/>
    <w:p w:rsidR="00F8390E" w:rsidRPr="00DD27CA" w:rsidRDefault="00F8390E" w:rsidP="0049696C">
      <w:pPr>
        <w:spacing w:after="0" w:line="240" w:lineRule="auto"/>
        <w:jc w:val="both"/>
        <w:rPr>
          <w:rFonts w:ascii="Arial Unicode MS" w:eastAsia="Arial Unicode MS" w:hAnsi="Arial Unicode MS" w:cs="Arial Unicode MS"/>
        </w:rPr>
      </w:pPr>
    </w:p>
    <w:p w:rsidR="00F8390E" w:rsidRPr="00DD27CA" w:rsidRDefault="00F8390E" w:rsidP="00CE11DC">
      <w:pPr>
        <w:pStyle w:val="Cm"/>
        <w:jc w:val="both"/>
        <w:rPr>
          <w:rFonts w:ascii="Arial Unicode MS" w:eastAsia="Arial Unicode MS" w:hAnsi="Arial Unicode MS" w:cs="Arial Unicode MS"/>
          <w:b w:val="0"/>
          <w:sz w:val="22"/>
          <w:szCs w:val="22"/>
          <w:lang w:eastAsia="en-US"/>
        </w:rPr>
      </w:pPr>
      <w:r w:rsidRPr="00DD27CA">
        <w:rPr>
          <w:rFonts w:ascii="Arial Unicode MS" w:eastAsia="Arial Unicode MS" w:hAnsi="Arial Unicode MS" w:cs="Arial Unicode MS"/>
          <w:b w:val="0"/>
          <w:sz w:val="22"/>
          <w:szCs w:val="22"/>
          <w:lang w:eastAsia="en-US"/>
        </w:rPr>
        <w:t xml:space="preserve">A magyar nyelvterületen a tradicionális faluközösségekben a hagyomány átadása és átvétele nemzedékről-nemzedékre, nemek, korosztályok, korcsoportok szerint ment végbe. A népdalokat, néptáncot, népszokásokat, különböző kézműves technikákat, stb. főként utánzással sajátították el a gyermekek nagyobb testvéreiktől, szüleiktől, nagyszüleiktől, ily módon nevelődtek bele a hagyományokba. Mivel ez a természetes hagyományozódás többnyire megszűnt, egyre erősebben fogalmazódott meg a társadalmi igény – különösen a rendszerváltozás </w:t>
      </w:r>
      <w:r w:rsidRPr="00DD27CA">
        <w:rPr>
          <w:rFonts w:ascii="Arial Unicode MS" w:eastAsia="Arial Unicode MS" w:hAnsi="Arial Unicode MS" w:cs="Arial Unicode MS" w:hint="eastAsia"/>
          <w:b w:val="0"/>
          <w:sz w:val="22"/>
          <w:szCs w:val="22"/>
          <w:lang w:eastAsia="en-US"/>
        </w:rPr>
        <w:t>ó</w:t>
      </w:r>
      <w:r w:rsidRPr="00DD27CA">
        <w:rPr>
          <w:rFonts w:ascii="Arial Unicode MS" w:eastAsia="Arial Unicode MS" w:hAnsi="Arial Unicode MS" w:cs="Arial Unicode MS"/>
          <w:b w:val="0"/>
          <w:sz w:val="22"/>
          <w:szCs w:val="22"/>
          <w:lang w:eastAsia="en-US"/>
        </w:rPr>
        <w:t>ta –, hogy a hon- és népismeret, néphagyomány bekerüljön a közoktatásba. Ugyanakkor közismert t</w:t>
      </w:r>
      <w:r w:rsidRPr="00DD27CA">
        <w:rPr>
          <w:rFonts w:ascii="Arial Unicode MS" w:eastAsia="Arial Unicode MS" w:hAnsi="Arial Unicode MS" w:cs="Arial Unicode MS" w:hint="eastAsia"/>
          <w:b w:val="0"/>
          <w:sz w:val="22"/>
          <w:szCs w:val="22"/>
          <w:lang w:eastAsia="en-US"/>
        </w:rPr>
        <w:t>é</w:t>
      </w:r>
      <w:r w:rsidRPr="00DD27CA">
        <w:rPr>
          <w:rFonts w:ascii="Arial Unicode MS" w:eastAsia="Arial Unicode MS" w:hAnsi="Arial Unicode MS" w:cs="Arial Unicode MS"/>
          <w:b w:val="0"/>
          <w:sz w:val="22"/>
          <w:szCs w:val="22"/>
          <w:lang w:eastAsia="en-US"/>
        </w:rPr>
        <w:t>ny, hogy a XXI. században, különösen az utóbbi évtizedekben veszélybe került nemcsak a magyar, hanem a világ kulturális öröksége is. Az UNESCO Közgyűlése 1989-ben a hagyományos kultúra és folklór védelmére nemzetközi ajánlást tett.</w:t>
      </w:r>
      <w:r w:rsidRPr="00DD27CA">
        <w:rPr>
          <w:rStyle w:val="Lbjegyzet-hivatkozs"/>
          <w:rFonts w:ascii="Arial Unicode MS" w:eastAsia="Arial Unicode MS" w:hAnsi="Arial Unicode MS" w:cs="Arial Unicode MS"/>
          <w:b w:val="0"/>
          <w:sz w:val="22"/>
          <w:szCs w:val="22"/>
          <w:lang w:eastAsia="en-US"/>
        </w:rPr>
        <w:footnoteReference w:id="1"/>
      </w:r>
    </w:p>
    <w:p w:rsidR="00F8390E" w:rsidRPr="00C47FAA" w:rsidRDefault="00F8390E" w:rsidP="0049696C">
      <w:pPr>
        <w:spacing w:after="0" w:line="240" w:lineRule="auto"/>
        <w:jc w:val="both"/>
        <w:rPr>
          <w:rFonts w:ascii="Arial Unicode MS" w:eastAsia="Arial Unicode MS" w:hAnsi="Arial Unicode MS" w:cs="Arial Unicode MS"/>
        </w:rPr>
      </w:pPr>
      <w:r w:rsidRPr="00DD27CA">
        <w:rPr>
          <w:rFonts w:ascii="Arial Unicode MS" w:eastAsia="Arial Unicode MS" w:hAnsi="Arial Unicode MS" w:cs="Arial Unicode MS"/>
        </w:rPr>
        <w:t>A társadalom működésének megváltozásából fakadó igények, valamint a nemzetközi elvárások egyaránt megerősítik a magyar népi kultúra tantárgyi keretek között történ</w:t>
      </w:r>
      <w:r w:rsidRPr="00DD27CA">
        <w:rPr>
          <w:rFonts w:ascii="Arial Unicode MS" w:eastAsia="Arial Unicode MS" w:hAnsi="Arial Unicode MS" w:cs="Arial Unicode MS" w:hint="eastAsia"/>
        </w:rPr>
        <w:t>ő</w:t>
      </w:r>
      <w:r w:rsidRPr="00DD27CA">
        <w:rPr>
          <w:rFonts w:ascii="Arial Unicode MS" w:eastAsia="Arial Unicode MS" w:hAnsi="Arial Unicode MS" w:cs="Arial Unicode MS"/>
        </w:rPr>
        <w:t xml:space="preserve"> megjelenítés</w:t>
      </w:r>
      <w:r w:rsidRPr="00DD27CA">
        <w:rPr>
          <w:rFonts w:ascii="Arial Unicode MS" w:eastAsia="Arial Unicode MS" w:hAnsi="Arial Unicode MS" w:cs="Arial Unicode MS" w:hint="eastAsia"/>
        </w:rPr>
        <w:t>é</w:t>
      </w:r>
      <w:r w:rsidRPr="00DD27CA">
        <w:rPr>
          <w:rFonts w:ascii="Arial Unicode MS" w:eastAsia="Arial Unicode MS" w:hAnsi="Arial Unicode MS" w:cs="Arial Unicode MS"/>
        </w:rPr>
        <w:t xml:space="preserve">t az iskolai oktatásban. Ezt a felelősséget érzékelve </w:t>
      </w:r>
      <w:r w:rsidRPr="00DD27CA">
        <w:rPr>
          <w:rFonts w:ascii="Arial Unicode MS" w:eastAsia="Arial Unicode MS" w:hAnsi="Arial Unicode MS" w:cs="Arial Unicode MS" w:hint="eastAsia"/>
        </w:rPr>
        <w:t>é</w:t>
      </w:r>
      <w:r w:rsidRPr="00DD27CA">
        <w:rPr>
          <w:rFonts w:ascii="Arial Unicode MS" w:eastAsia="Arial Unicode MS" w:hAnsi="Arial Unicode MS" w:cs="Arial Unicode MS"/>
        </w:rPr>
        <w:t xml:space="preserve">pítették be a Nemzeti Alaptanterv írói a hon- és népismeret követelményeit. Ilyen módon lehetőséget biztosítottak </w:t>
      </w:r>
      <w:r w:rsidRPr="00C47FAA">
        <w:rPr>
          <w:rFonts w:ascii="Arial Unicode MS" w:eastAsia="Arial Unicode MS" w:hAnsi="Arial Unicode MS" w:cs="Arial Unicode MS"/>
        </w:rPr>
        <w:t xml:space="preserve">nemzeti műveltségünknek talán csak az anyanyelv fontosságához hasonlítható részének közvetítésére. Mindannyiunk érdeke, hogy stabil értékrenddel, erős gyökerekkel rendelkező fiatalokat neveljünk föl, akik nemzeti értékeink birtoklása nyomán nyitottak lesznek más nemzetek értékei iránt, toleránsak más kultúrák iránt. </w:t>
      </w:r>
    </w:p>
    <w:p w:rsidR="00F8390E" w:rsidRPr="0048514F" w:rsidRDefault="00F8390E" w:rsidP="0048514F">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 magyar társadalomnak pedig olyan felnőttekre van és lesz szüksége, akik befogadóak minden pozitív, újító gondolat iránt, ugyanakkor úgy képviselik Magyarország értékeit, hogy az Európa számára is vonzó legyen, és megbecsülést hozzon országunknak. Erre pedig meg kell tanítani a felnövekvő nemzedéket, amihez kitűnő keretet biztosít a hon- és népismeret.</w:t>
      </w:r>
    </w:p>
    <w:p w:rsidR="00F8390E" w:rsidRPr="00C47FAA" w:rsidRDefault="00F8390E" w:rsidP="0049696C">
      <w:pPr>
        <w:pStyle w:val="Cmsor2"/>
        <w:jc w:val="both"/>
        <w:rPr>
          <w:rFonts w:ascii="Arial Unicode MS" w:eastAsia="Arial Unicode MS" w:hAnsi="Arial Unicode MS" w:cs="Arial Unicode MS"/>
          <w:bCs w:val="0"/>
          <w:i w:val="0"/>
          <w:iCs w:val="0"/>
          <w:sz w:val="22"/>
          <w:szCs w:val="22"/>
          <w:lang w:eastAsia="en-US"/>
        </w:rPr>
      </w:pPr>
      <w:r w:rsidRPr="00C47FAA">
        <w:rPr>
          <w:rFonts w:ascii="Arial Unicode MS" w:eastAsia="Arial Unicode MS" w:hAnsi="Arial Unicode MS" w:cs="Arial Unicode MS"/>
          <w:bCs w:val="0"/>
          <w:i w:val="0"/>
          <w:iCs w:val="0"/>
          <w:sz w:val="22"/>
          <w:szCs w:val="22"/>
          <w:lang w:eastAsia="en-US"/>
        </w:rPr>
        <w:lastRenderedPageBreak/>
        <w:t>A kerettanterv szerkezete</w:t>
      </w:r>
      <w:r>
        <w:rPr>
          <w:rFonts w:ascii="Arial Unicode MS" w:eastAsia="Arial Unicode MS" w:hAnsi="Arial Unicode MS" w:cs="Arial Unicode MS"/>
          <w:bCs w:val="0"/>
          <w:i w:val="0"/>
          <w:iCs w:val="0"/>
          <w:sz w:val="22"/>
          <w:szCs w:val="22"/>
          <w:lang w:eastAsia="en-US"/>
        </w:rPr>
        <w:t>, a hon- és népismeret órakerete</w:t>
      </w:r>
    </w:p>
    <w:p w:rsidR="00F8390E" w:rsidRPr="00C47FAA" w:rsidRDefault="00F8390E" w:rsidP="00936DCF">
      <w:pPr>
        <w:spacing w:after="0" w:line="240" w:lineRule="auto"/>
        <w:jc w:val="both"/>
        <w:rPr>
          <w:rFonts w:ascii="Arial Unicode MS" w:eastAsia="Arial Unicode MS" w:hAnsi="Arial Unicode MS" w:cs="Arial Unicode MS"/>
          <w:bCs/>
        </w:rPr>
      </w:pPr>
      <w:r w:rsidRPr="00C47FAA">
        <w:rPr>
          <w:rFonts w:ascii="Arial Unicode MS" w:eastAsia="Arial Unicode MS" w:hAnsi="Arial Unicode MS" w:cs="Arial Unicode MS"/>
        </w:rPr>
        <w:t>A hon- és n</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pi</w:t>
      </w:r>
      <w:r>
        <w:rPr>
          <w:rFonts w:ascii="Arial Unicode MS" w:eastAsia="Arial Unicode MS" w:hAnsi="Arial Unicode MS" w:cs="Arial Unicode MS"/>
        </w:rPr>
        <w:t>s</w:t>
      </w:r>
      <w:r w:rsidRPr="00C47FAA">
        <w:rPr>
          <w:rFonts w:ascii="Arial Unicode MS" w:eastAsia="Arial Unicode MS" w:hAnsi="Arial Unicode MS" w:cs="Arial Unicode MS"/>
        </w:rPr>
        <w:t xml:space="preserve">meret </w:t>
      </w:r>
      <w:r>
        <w:rPr>
          <w:rFonts w:ascii="Arial Unicode MS" w:eastAsia="Arial Unicode MS" w:hAnsi="Arial Unicode MS" w:cs="Arial Unicode MS"/>
        </w:rPr>
        <w:t>bevezető része</w:t>
      </w:r>
      <w:r w:rsidRPr="00C47FAA">
        <w:rPr>
          <w:rFonts w:ascii="Arial Unicode MS" w:eastAsia="Arial Unicode MS" w:hAnsi="Arial Unicode MS" w:cs="Arial Unicode MS"/>
        </w:rPr>
        <w:t xml:space="preserve"> után táblázat formájában következnek az oktatási-nevelési tartalmak és fejlesztések.</w:t>
      </w:r>
      <w:proofErr w:type="gramStart"/>
      <w:r w:rsidRPr="00C47FAA">
        <w:rPr>
          <w:rFonts w:ascii="Arial Unicode MS" w:eastAsia="Arial Unicode MS" w:hAnsi="Arial Unicode MS" w:cs="Arial Unicode MS"/>
        </w:rPr>
        <w:t>A</w:t>
      </w:r>
      <w:proofErr w:type="gramEnd"/>
      <w:r w:rsidRPr="00C47FAA">
        <w:rPr>
          <w:rFonts w:ascii="Arial Unicode MS" w:eastAsia="Arial Unicode MS" w:hAnsi="Arial Unicode MS" w:cs="Arial Unicode MS"/>
        </w:rPr>
        <w:t xml:space="preserve"> táblázatban a tematikai egys</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gek</w:t>
      </w:r>
      <w:r w:rsidRPr="00C47FAA">
        <w:rPr>
          <w:rStyle w:val="Lbjegyzet-hivatkozs"/>
          <w:rFonts w:ascii="Arial Unicode MS" w:eastAsia="Arial Unicode MS" w:hAnsi="Arial Unicode MS" w:cs="Arial Unicode MS"/>
        </w:rPr>
        <w:footnoteReference w:id="2"/>
      </w:r>
      <w:r w:rsidRPr="00C47FAA">
        <w:rPr>
          <w:rFonts w:ascii="Arial Unicode MS" w:eastAsia="Arial Unicode MS" w:hAnsi="Arial Unicode MS" w:cs="Arial Unicode MS"/>
        </w:rPr>
        <w:t xml:space="preserve"> és az ezekhez rendelt órakeretek</w:t>
      </w:r>
      <w:r w:rsidRPr="00C47FAA">
        <w:rPr>
          <w:rStyle w:val="Lbjegyzet-hivatkozs"/>
          <w:rFonts w:ascii="Arial Unicode MS" w:eastAsia="Arial Unicode MS" w:hAnsi="Arial Unicode MS" w:cs="Arial Unicode MS"/>
        </w:rPr>
        <w:footnoteReference w:id="3"/>
      </w:r>
      <w:r w:rsidRPr="00C47FAA">
        <w:rPr>
          <w:rFonts w:ascii="Arial Unicode MS" w:eastAsia="Arial Unicode MS" w:hAnsi="Arial Unicode MS" w:cs="Arial Unicode MS"/>
        </w:rPr>
        <w:t xml:space="preserve">, az előzetes tudás, a tantárgyi ismeretek </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s fejlesztési követelmények</w:t>
      </w:r>
      <w:r w:rsidRPr="00C47FAA">
        <w:rPr>
          <w:rStyle w:val="Lbjegyzet-hivatkozs"/>
          <w:rFonts w:ascii="Arial Unicode MS" w:eastAsia="Arial Unicode MS" w:hAnsi="Arial Unicode MS" w:cs="Arial Unicode MS"/>
        </w:rPr>
        <w:footnoteReference w:id="4"/>
      </w:r>
      <w:r w:rsidRPr="00C47FAA">
        <w:rPr>
          <w:rFonts w:ascii="Arial Unicode MS" w:eastAsia="Arial Unicode MS" w:hAnsi="Arial Unicode MS" w:cs="Arial Unicode MS"/>
        </w:rPr>
        <w:t>, a kapcsolódási pontok</w:t>
      </w:r>
      <w:r w:rsidRPr="00C47FAA">
        <w:rPr>
          <w:rStyle w:val="Lbjegyzet-hivatkozs"/>
          <w:rFonts w:ascii="Arial Unicode MS" w:eastAsia="Arial Unicode MS" w:hAnsi="Arial Unicode MS" w:cs="Arial Unicode MS"/>
        </w:rPr>
        <w:footnoteReference w:id="5"/>
      </w:r>
      <w:r w:rsidRPr="00C47FAA">
        <w:rPr>
          <w:rFonts w:ascii="Arial Unicode MS" w:eastAsia="Arial Unicode MS" w:hAnsi="Arial Unicode MS" w:cs="Arial Unicode MS"/>
        </w:rPr>
        <w:t xml:space="preserve"> és kulcsfogalmak/fogalmak</w:t>
      </w:r>
      <w:r w:rsidRPr="00C47FAA">
        <w:rPr>
          <w:rStyle w:val="Lbjegyzet-hivatkozs"/>
          <w:rFonts w:ascii="Arial Unicode MS" w:eastAsia="Arial Unicode MS" w:hAnsi="Arial Unicode MS" w:cs="Arial Unicode MS"/>
        </w:rPr>
        <w:footnoteReference w:id="6"/>
      </w:r>
      <w:r w:rsidRPr="00C47FAA">
        <w:rPr>
          <w:rFonts w:ascii="Arial Unicode MS" w:eastAsia="Arial Unicode MS" w:hAnsi="Arial Unicode MS" w:cs="Arial Unicode MS"/>
        </w:rPr>
        <w:t xml:space="preserve"> találhatók, végül </w:t>
      </w:r>
      <w:r w:rsidRPr="00C47FAA">
        <w:rPr>
          <w:rFonts w:ascii="Arial Unicode MS" w:eastAsia="Arial Unicode MS" w:hAnsi="Arial Unicode MS" w:cs="Arial Unicode MS" w:hint="eastAsia"/>
        </w:rPr>
        <w:t>ö</w:t>
      </w:r>
      <w:r w:rsidRPr="00C47FAA">
        <w:rPr>
          <w:rFonts w:ascii="Arial Unicode MS" w:eastAsia="Arial Unicode MS" w:hAnsi="Arial Unicode MS" w:cs="Arial Unicode MS"/>
        </w:rPr>
        <w:t>sszegzésre kerülnek a fejlesztés várt eredményei. A kerettanterv a tanulók törvényben rögzített heti kötelező óraszámainak 90%-át szabályozza. A hon- és népismeret órakerete 5. évfolyamon 3</w:t>
      </w:r>
      <w:r w:rsidR="00E06CBE">
        <w:rPr>
          <w:rFonts w:ascii="Arial Unicode MS" w:eastAsia="Arial Unicode MS" w:hAnsi="Arial Unicode MS" w:cs="Arial Unicode MS"/>
        </w:rPr>
        <w:t>7</w:t>
      </w:r>
      <w:r w:rsidRPr="00C47FAA">
        <w:rPr>
          <w:rFonts w:ascii="Arial Unicode MS" w:eastAsia="Arial Unicode MS" w:hAnsi="Arial Unicode MS" w:cs="Arial Unicode MS"/>
        </w:rPr>
        <w:t xml:space="preserve"> óra, ebből a kerettantervben felhasznál</w:t>
      </w:r>
      <w:r>
        <w:rPr>
          <w:rFonts w:ascii="Arial Unicode MS" w:eastAsia="Arial Unicode MS" w:hAnsi="Arial Unicode MS" w:cs="Arial Unicode MS"/>
        </w:rPr>
        <w:t>ha</w:t>
      </w:r>
      <w:r w:rsidRPr="00C47FAA">
        <w:rPr>
          <w:rFonts w:ascii="Arial Unicode MS" w:eastAsia="Arial Unicode MS" w:hAnsi="Arial Unicode MS" w:cs="Arial Unicode MS"/>
        </w:rPr>
        <w:t>tó 32 óra.</w:t>
      </w:r>
    </w:p>
    <w:p w:rsidR="00F8390E" w:rsidRPr="00C47FAA" w:rsidRDefault="00F8390E" w:rsidP="00936DCF">
      <w:pPr>
        <w:spacing w:after="0" w:line="240" w:lineRule="auto"/>
        <w:jc w:val="both"/>
        <w:rPr>
          <w:rFonts w:ascii="Arial Unicode MS" w:eastAsia="Arial Unicode MS" w:hAnsi="Arial Unicode MS" w:cs="Arial Unicode MS"/>
          <w:bCs/>
        </w:rPr>
      </w:pPr>
    </w:p>
    <w:p w:rsidR="00F8390E" w:rsidRPr="00C47FAA" w:rsidRDefault="00F8390E" w:rsidP="0049696C">
      <w:pPr>
        <w:spacing w:line="240" w:lineRule="auto"/>
        <w:ind w:firstLine="708"/>
        <w:jc w:val="both"/>
        <w:rPr>
          <w:rFonts w:ascii="Arial Unicode MS" w:eastAsia="Arial Unicode MS" w:hAnsi="Arial Unicode MS" w:cs="Arial Unicode MS"/>
          <w:b/>
        </w:rPr>
      </w:pPr>
      <w:r w:rsidRPr="00C47FAA">
        <w:rPr>
          <w:rFonts w:ascii="Arial Unicode MS" w:eastAsia="Arial Unicode MS" w:hAnsi="Arial Unicode MS" w:cs="Arial Unicode MS"/>
          <w:b/>
        </w:rPr>
        <w:t>Bevezetés</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 kerettanterv 5. évfolyamán</w:t>
      </w:r>
      <w:r>
        <w:rPr>
          <w:rFonts w:ascii="Arial Unicode MS" w:eastAsia="Arial Unicode MS" w:hAnsi="Arial Unicode MS" w:cs="Arial Unicode MS"/>
        </w:rPr>
        <w:t>,</w:t>
      </w:r>
      <w:r w:rsidRPr="00C47FAA">
        <w:rPr>
          <w:rFonts w:ascii="Arial Unicode MS" w:eastAsia="Arial Unicode MS" w:hAnsi="Arial Unicode MS" w:cs="Arial Unicode MS"/>
        </w:rPr>
        <w:t xml:space="preserve"> kötelezően választható tárgy</w:t>
      </w:r>
      <w:r>
        <w:rPr>
          <w:rFonts w:ascii="Arial Unicode MS" w:eastAsia="Arial Unicode MS" w:hAnsi="Arial Unicode MS" w:cs="Arial Unicode MS"/>
        </w:rPr>
        <w:t>ként</w:t>
      </w:r>
      <w:r w:rsidRPr="00C47FAA">
        <w:rPr>
          <w:rFonts w:ascii="Arial Unicode MS" w:eastAsia="Arial Unicode MS" w:hAnsi="Arial Unicode MS" w:cs="Arial Unicode MS"/>
        </w:rPr>
        <w:t xml:space="preserve"> megjelenő Hon- és népismeret bevezető részében az általános célok és feladatok fogalmazódnak meg. Az itt leírt megfogalmazás szerint a hon- és népismeret tartalmazza népünk kulturális örökségére leginkább jellemző sajátosságokat, nemzeti kultúránk nagy múltú elemeit, a magyar néphagyományt. Teret biztosít azoknak az élményszerű egyéni és közösségi tev</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 xml:space="preserve">kenységeknek, amelyek a család, az otthon, a lakóhely, a szülőföld, a haza és népei megbecsüléséhez, velük való azonosuláshoz vezetnek. Segíti az egyéni, családi, közösségi, nemzeti azonosságtudat kialakítását. Megalapozza és áthatja a különböző műveltségi területeket. </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Rendszerezett ismeretanyagként pedig lehetőséget teremt a magyar népi kultúra értékein keresztül a saját és a különböző kultúrák, a környezet értékeit megbecsülő és védő magatartás, illetve a szociális érzékenység kialakítására. A tanulók felfedezik, hogy a nemzedékeken át létrehozott közösségi hagyomány összeköti őket a múlttal és segít nekik eligazodni a jelenben. Felismerik, hogy az emberiség évezredek óta felhalmozódott tapasztalatai a legegyszerűbb és éppen ezért a legfontosabb mindennapi kérdésekre adott gyakorlati válaszok tárháza. Megértik a tanulók, hogy a néphagyomány az általános emberi értékek hordozója, ez</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rt ismerete az általános műveltséghez is szükséges.</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 tantárgy megalapozza a tanulók nemzeti önismeretét, a nemzettudatát, a tevékeny hazaszeretetet. Tudatosítja a tanulókban, hogy először minden népnek a saját hagyományát, nemzeti értékeit kell megismernie, hogy azután másokét is, a nemzetiségek, a szomszéd és rokon n</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 xml:space="preserve">pek, a világ többi népének kultúráját, az egyetemes értékeket, a köztük lévő kölcsönhatást is megérthesse. Ösztönöz a szűkebb és tágabb szülőföld, a magyar nyelvterület hagyományainak és történelmi emlékeinek felfedezésére, a még emlékezetből felidézhető, vagy a még élő néphagyományok gyűjtésére. </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Bővíti a tanulók m</w:t>
      </w:r>
      <w:r w:rsidRPr="00C47FAA">
        <w:rPr>
          <w:rFonts w:ascii="Arial Unicode MS" w:eastAsia="Arial Unicode MS" w:hAnsi="Arial Unicode MS" w:cs="Arial Unicode MS" w:hint="eastAsia"/>
        </w:rPr>
        <w:t>ű</w:t>
      </w:r>
      <w:r w:rsidRPr="00C47FAA">
        <w:rPr>
          <w:rFonts w:ascii="Arial Unicode MS" w:eastAsia="Arial Unicode MS" w:hAnsi="Arial Unicode MS" w:cs="Arial Unicode MS"/>
        </w:rPr>
        <w:t xml:space="preserve">velődéstörténeti ismereteit, a hagyományőrzést, népi kultúránk, nemzeti értékeink megbecsülését. </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rtékrendjével hozzájárul a tanulók értelmi, érzelmi, etikai és esztétikai neveléséhez, a természettel való harmonikus kapcsolatuk kialakításához és a társadalomba való beilleszkedés</w:t>
      </w:r>
      <w:r w:rsidRPr="00C47FAA">
        <w:rPr>
          <w:rFonts w:ascii="Arial Unicode MS" w:eastAsia="Arial Unicode MS" w:hAnsi="Arial Unicode MS" w:cs="Arial Unicode MS" w:hint="eastAsia"/>
        </w:rPr>
        <w:t>ü</w:t>
      </w:r>
      <w:r w:rsidRPr="00C47FAA">
        <w:rPr>
          <w:rFonts w:ascii="Arial Unicode MS" w:eastAsia="Arial Unicode MS" w:hAnsi="Arial Unicode MS" w:cs="Arial Unicode MS"/>
        </w:rPr>
        <w:t>khöz.  A tanítás során – pedagógiai és néprajzi szempontok szerint kiválasztott hon- és népismereti, néprajzi forrásanyagok felhasználásával –, minél több lehetőséget kell teremteni a néphagyományok élményszerű megismerésére. Törekedni kell a tanulók cselekvő és alkotó részvételére a tanulás során, hogy az érzékelésen, észlelésen, élményeken keresztül jussanak el az elvontabb ismeretekig, az összefüggések meglátásáig.</w:t>
      </w:r>
    </w:p>
    <w:p w:rsidR="00F8390E" w:rsidRPr="00C47FAA" w:rsidRDefault="00F8390E" w:rsidP="0049696C">
      <w:pPr>
        <w:spacing w:after="0" w:line="240" w:lineRule="auto"/>
        <w:jc w:val="both"/>
        <w:rPr>
          <w:rFonts w:ascii="Arial Unicode MS" w:eastAsia="Arial Unicode MS" w:hAnsi="Arial Unicode MS" w:cs="Arial Unicode MS"/>
          <w:color w:val="548DD4"/>
        </w:rPr>
      </w:pPr>
    </w:p>
    <w:p w:rsidR="00F8390E" w:rsidRPr="00C47FAA" w:rsidRDefault="00F8390E" w:rsidP="0049696C">
      <w:pPr>
        <w:spacing w:line="240" w:lineRule="auto"/>
        <w:ind w:firstLine="708"/>
        <w:jc w:val="both"/>
        <w:rPr>
          <w:rFonts w:ascii="Arial Unicode MS" w:eastAsia="Arial Unicode MS" w:hAnsi="Arial Unicode MS" w:cs="Arial Unicode MS"/>
          <w:b/>
        </w:rPr>
      </w:pPr>
      <w:r w:rsidRPr="00C47FAA">
        <w:rPr>
          <w:rFonts w:ascii="Arial Unicode MS" w:eastAsia="Arial Unicode MS" w:hAnsi="Arial Unicode MS" w:cs="Arial Unicode MS"/>
          <w:b/>
        </w:rPr>
        <w:t>Tematikai egységek</w:t>
      </w:r>
    </w:p>
    <w:p w:rsidR="00F8390E"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 xml:space="preserve">A Nemzeti alaptanterv </w:t>
      </w:r>
      <w:r>
        <w:rPr>
          <w:rFonts w:ascii="Arial Unicode MS" w:eastAsia="Arial Unicode MS" w:hAnsi="Arial Unicode MS" w:cs="Arial Unicode MS"/>
        </w:rPr>
        <w:t xml:space="preserve">hon- és népismereti </w:t>
      </w:r>
      <w:r w:rsidRPr="00C47FAA">
        <w:rPr>
          <w:rFonts w:ascii="Arial Unicode MS" w:eastAsia="Arial Unicode MS" w:hAnsi="Arial Unicode MS" w:cs="Arial Unicode MS"/>
        </w:rPr>
        <w:t>témaköreinek kidolgozása a kerettantervben</w:t>
      </w:r>
      <w:r>
        <w:rPr>
          <w:rFonts w:ascii="Arial Unicode MS" w:eastAsia="Arial Unicode MS" w:hAnsi="Arial Unicode MS" w:cs="Arial Unicode MS"/>
        </w:rPr>
        <w:t xml:space="preserve"> hat tematikai egységben valósul</w:t>
      </w:r>
      <w:r w:rsidRPr="00C47FAA">
        <w:rPr>
          <w:rFonts w:ascii="Arial Unicode MS" w:eastAsia="Arial Unicode MS" w:hAnsi="Arial Unicode MS" w:cs="Arial Unicode MS"/>
        </w:rPr>
        <w:t xml:space="preserve"> meg. A közvetlen környezetből kiinduló, koncentrikus körökben bővülő ismeretek feldolgozás</w:t>
      </w:r>
      <w:r>
        <w:rPr>
          <w:rFonts w:ascii="Arial Unicode MS" w:eastAsia="Arial Unicode MS" w:hAnsi="Arial Unicode MS" w:cs="Arial Unicode MS"/>
        </w:rPr>
        <w:t>a képezi</w:t>
      </w:r>
      <w:r w:rsidRPr="00C47FAA">
        <w:rPr>
          <w:rFonts w:ascii="Arial Unicode MS" w:eastAsia="Arial Unicode MS" w:hAnsi="Arial Unicode MS" w:cs="Arial Unicode MS"/>
        </w:rPr>
        <w:t xml:space="preserve"> a rendszerezés alapelvét. A családi környezet, majd a lakóhely megismerése után a hagyományos paraszti társadalom anyagi és szellemi kultúrájának feltárását, illetve a Kárpát-medencében élő etnikai csoportok, nemzetiségek bemutatását ismét a szülőföldhöz való visszatérés zárja le. Így a tanulók a saját környezetükhöz kapcsolva tudják összegezni a megszerzett ismereteket. </w:t>
      </w:r>
    </w:p>
    <w:p w:rsidR="009C7D46" w:rsidRDefault="009C7D46" w:rsidP="0049696C">
      <w:pPr>
        <w:spacing w:after="0" w:line="240" w:lineRule="auto"/>
        <w:jc w:val="both"/>
        <w:rPr>
          <w:rFonts w:ascii="Arial Unicode MS" w:eastAsia="Arial Unicode MS" w:hAnsi="Arial Unicode MS" w:cs="Arial Unicode MS"/>
        </w:rPr>
      </w:pPr>
    </w:p>
    <w:p w:rsidR="009C7D46" w:rsidRPr="00102B6B" w:rsidRDefault="009C7D46" w:rsidP="009C7D46">
      <w:pPr>
        <w:adjustRightInd w:val="0"/>
        <w:ind w:firstLine="624"/>
        <w:jc w:val="center"/>
        <w:rPr>
          <w:rFonts w:ascii="Times New Roman" w:eastAsia="Times New Roman" w:hAnsi="Times New Roman"/>
          <w:sz w:val="32"/>
          <w:szCs w:val="32"/>
        </w:rPr>
      </w:pPr>
      <w:r>
        <w:rPr>
          <w:rFonts w:ascii="Times New Roman" w:eastAsia="Times New Roman" w:hAnsi="Times New Roman"/>
          <w:sz w:val="32"/>
          <w:szCs w:val="32"/>
        </w:rPr>
        <w:t>Az Hon és népismeret</w:t>
      </w:r>
      <w:r w:rsidRPr="00102B6B">
        <w:rPr>
          <w:rFonts w:ascii="Times New Roman" w:eastAsia="Times New Roman" w:hAnsi="Times New Roman"/>
          <w:sz w:val="32"/>
          <w:szCs w:val="32"/>
        </w:rPr>
        <w:t xml:space="preserve"> tantárgy helyi tantervében használt jelölések:</w:t>
      </w:r>
    </w:p>
    <w:p w:rsidR="009C7D46" w:rsidRPr="00F61E1E" w:rsidRDefault="009C7D46" w:rsidP="009C7D46">
      <w:pPr>
        <w:autoSpaceDE w:val="0"/>
        <w:autoSpaceDN w:val="0"/>
        <w:adjustRightInd w:val="0"/>
        <w:jc w:val="both"/>
        <w:rPr>
          <w:rFonts w:ascii="Times New Roman" w:hAnsi="Times New Roman"/>
          <w:i/>
          <w:sz w:val="24"/>
          <w:szCs w:val="24"/>
          <w:u w:val="single"/>
          <w:lang w:eastAsia="hu-HU"/>
        </w:rPr>
      </w:pPr>
      <w:r w:rsidRPr="00F61E1E">
        <w:rPr>
          <w:rFonts w:ascii="Times New Roman" w:hAnsi="Times New Roman"/>
          <w:bCs/>
          <w:i/>
          <w:sz w:val="24"/>
          <w:szCs w:val="24"/>
          <w:u w:val="single"/>
        </w:rPr>
        <w:t>A</w:t>
      </w:r>
      <w:r w:rsidRPr="00F61E1E">
        <w:rPr>
          <w:rFonts w:ascii="Times New Roman" w:hAnsi="Times New Roman"/>
          <w:bCs/>
          <w:i/>
          <w:spacing w:val="16"/>
          <w:sz w:val="24"/>
          <w:szCs w:val="24"/>
          <w:u w:val="single"/>
        </w:rPr>
        <w:t xml:space="preserve"> </w:t>
      </w:r>
      <w:r w:rsidRPr="00F61E1E">
        <w:rPr>
          <w:rFonts w:ascii="Times New Roman" w:hAnsi="Times New Roman"/>
          <w:bCs/>
          <w:i/>
          <w:sz w:val="24"/>
          <w:szCs w:val="24"/>
          <w:u w:val="single"/>
        </w:rPr>
        <w:t>s</w:t>
      </w:r>
      <w:r w:rsidRPr="00F61E1E">
        <w:rPr>
          <w:rFonts w:ascii="Times New Roman" w:hAnsi="Times New Roman"/>
          <w:bCs/>
          <w:i/>
          <w:spacing w:val="-1"/>
          <w:sz w:val="24"/>
          <w:szCs w:val="24"/>
          <w:u w:val="single"/>
        </w:rPr>
        <w:t>z</w:t>
      </w:r>
      <w:r w:rsidRPr="00F61E1E">
        <w:rPr>
          <w:rFonts w:ascii="Times New Roman" w:hAnsi="Times New Roman"/>
          <w:bCs/>
          <w:i/>
          <w:sz w:val="24"/>
          <w:szCs w:val="24"/>
          <w:u w:val="single"/>
        </w:rPr>
        <w:t>a</w:t>
      </w:r>
      <w:r w:rsidRPr="00F61E1E">
        <w:rPr>
          <w:rFonts w:ascii="Times New Roman" w:hAnsi="Times New Roman"/>
          <w:bCs/>
          <w:i/>
          <w:spacing w:val="1"/>
          <w:sz w:val="24"/>
          <w:szCs w:val="24"/>
          <w:u w:val="single"/>
        </w:rPr>
        <w:t>k</w:t>
      </w:r>
      <w:r w:rsidRPr="00F61E1E">
        <w:rPr>
          <w:rFonts w:ascii="Times New Roman" w:hAnsi="Times New Roman"/>
          <w:bCs/>
          <w:i/>
          <w:spacing w:val="-3"/>
          <w:sz w:val="24"/>
          <w:szCs w:val="24"/>
          <w:u w:val="single"/>
        </w:rPr>
        <w:t>m</w:t>
      </w:r>
      <w:r w:rsidRPr="00F61E1E">
        <w:rPr>
          <w:rFonts w:ascii="Times New Roman" w:hAnsi="Times New Roman"/>
          <w:bCs/>
          <w:i/>
          <w:sz w:val="24"/>
          <w:szCs w:val="24"/>
          <w:u w:val="single"/>
        </w:rPr>
        <w:t>ai</w:t>
      </w:r>
      <w:r w:rsidRPr="00F61E1E">
        <w:rPr>
          <w:rFonts w:ascii="Times New Roman" w:hAnsi="Times New Roman"/>
          <w:bCs/>
          <w:i/>
          <w:spacing w:val="19"/>
          <w:sz w:val="24"/>
          <w:szCs w:val="24"/>
          <w:u w:val="single"/>
        </w:rPr>
        <w:t xml:space="preserve"> </w:t>
      </w:r>
      <w:r w:rsidRPr="00F61E1E">
        <w:rPr>
          <w:rFonts w:ascii="Times New Roman" w:hAnsi="Times New Roman"/>
          <w:bCs/>
          <w:i/>
          <w:spacing w:val="-3"/>
          <w:sz w:val="24"/>
          <w:szCs w:val="24"/>
          <w:u w:val="single"/>
        </w:rPr>
        <w:t>m</w:t>
      </w:r>
      <w:r w:rsidRPr="00F61E1E">
        <w:rPr>
          <w:rFonts w:ascii="Times New Roman" w:hAnsi="Times New Roman"/>
          <w:bCs/>
          <w:i/>
          <w:spacing w:val="1"/>
          <w:sz w:val="24"/>
          <w:szCs w:val="24"/>
          <w:u w:val="single"/>
        </w:rPr>
        <w:t>unk</w:t>
      </w:r>
      <w:r w:rsidRPr="00F61E1E">
        <w:rPr>
          <w:rFonts w:ascii="Times New Roman" w:hAnsi="Times New Roman"/>
          <w:bCs/>
          <w:i/>
          <w:sz w:val="24"/>
          <w:szCs w:val="24"/>
          <w:u w:val="single"/>
        </w:rPr>
        <w:t>a</w:t>
      </w:r>
      <w:r w:rsidRPr="00F61E1E">
        <w:rPr>
          <w:rFonts w:ascii="Times New Roman" w:hAnsi="Times New Roman"/>
          <w:bCs/>
          <w:i/>
          <w:spacing w:val="1"/>
          <w:sz w:val="24"/>
          <w:szCs w:val="24"/>
          <w:u w:val="single"/>
        </w:rPr>
        <w:t>k</w:t>
      </w:r>
      <w:r w:rsidRPr="00F61E1E">
        <w:rPr>
          <w:rFonts w:ascii="Times New Roman" w:hAnsi="Times New Roman"/>
          <w:bCs/>
          <w:i/>
          <w:sz w:val="24"/>
          <w:szCs w:val="24"/>
          <w:u w:val="single"/>
        </w:rPr>
        <w:t>ö</w:t>
      </w:r>
      <w:r w:rsidRPr="00F61E1E">
        <w:rPr>
          <w:rFonts w:ascii="Times New Roman" w:hAnsi="Times New Roman"/>
          <w:bCs/>
          <w:i/>
          <w:spacing w:val="-1"/>
          <w:sz w:val="24"/>
          <w:szCs w:val="24"/>
          <w:u w:val="single"/>
        </w:rPr>
        <w:t>z</w:t>
      </w:r>
      <w:r w:rsidRPr="00F61E1E">
        <w:rPr>
          <w:rFonts w:ascii="Times New Roman" w:hAnsi="Times New Roman"/>
          <w:bCs/>
          <w:i/>
          <w:sz w:val="24"/>
          <w:szCs w:val="24"/>
          <w:u w:val="single"/>
        </w:rPr>
        <w:t>össég</w:t>
      </w:r>
      <w:r w:rsidRPr="00F61E1E">
        <w:rPr>
          <w:rFonts w:ascii="Times New Roman" w:hAnsi="Times New Roman"/>
          <w:bCs/>
          <w:i/>
          <w:spacing w:val="16"/>
          <w:sz w:val="24"/>
          <w:szCs w:val="24"/>
          <w:u w:val="single"/>
        </w:rPr>
        <w:t xml:space="preserve"> </w:t>
      </w:r>
      <w:r w:rsidRPr="00F61E1E">
        <w:rPr>
          <w:rFonts w:ascii="Times New Roman" w:hAnsi="Times New Roman"/>
          <w:bCs/>
          <w:i/>
          <w:sz w:val="24"/>
          <w:szCs w:val="24"/>
          <w:u w:val="single"/>
        </w:rPr>
        <w:t>javasla</w:t>
      </w:r>
      <w:r w:rsidRPr="00F61E1E">
        <w:rPr>
          <w:rFonts w:ascii="Times New Roman" w:hAnsi="Times New Roman"/>
          <w:bCs/>
          <w:i/>
          <w:spacing w:val="-1"/>
          <w:sz w:val="24"/>
          <w:szCs w:val="24"/>
          <w:u w:val="single"/>
        </w:rPr>
        <w:t>t</w:t>
      </w:r>
      <w:r w:rsidRPr="00F61E1E">
        <w:rPr>
          <w:rFonts w:ascii="Times New Roman" w:hAnsi="Times New Roman"/>
          <w:bCs/>
          <w:i/>
          <w:sz w:val="24"/>
          <w:szCs w:val="24"/>
          <w:u w:val="single"/>
        </w:rPr>
        <w:t>á</w:t>
      </w:r>
      <w:r w:rsidRPr="00F61E1E">
        <w:rPr>
          <w:rFonts w:ascii="Times New Roman" w:hAnsi="Times New Roman"/>
          <w:bCs/>
          <w:i/>
          <w:spacing w:val="-1"/>
          <w:sz w:val="24"/>
          <w:szCs w:val="24"/>
          <w:u w:val="single"/>
        </w:rPr>
        <w:t>r</w:t>
      </w:r>
      <w:r w:rsidRPr="00F61E1E">
        <w:rPr>
          <w:rFonts w:ascii="Times New Roman" w:hAnsi="Times New Roman"/>
          <w:bCs/>
          <w:i/>
          <w:sz w:val="24"/>
          <w:szCs w:val="24"/>
          <w:u w:val="single"/>
        </w:rPr>
        <w:t>a</w:t>
      </w:r>
      <w:r w:rsidRPr="00F61E1E">
        <w:rPr>
          <w:rFonts w:ascii="Times New Roman" w:hAnsi="Times New Roman"/>
          <w:bCs/>
          <w:i/>
          <w:spacing w:val="17"/>
          <w:sz w:val="24"/>
          <w:szCs w:val="24"/>
          <w:u w:val="single"/>
        </w:rPr>
        <w:t xml:space="preserve"> </w:t>
      </w:r>
      <w:r w:rsidRPr="00F61E1E">
        <w:rPr>
          <w:rFonts w:ascii="Times New Roman" w:hAnsi="Times New Roman"/>
          <w:bCs/>
          <w:i/>
          <w:sz w:val="24"/>
          <w:szCs w:val="24"/>
          <w:u w:val="single"/>
        </w:rPr>
        <w:t>a</w:t>
      </w:r>
      <w:r w:rsidRPr="00F61E1E">
        <w:rPr>
          <w:rFonts w:ascii="Times New Roman" w:hAnsi="Times New Roman"/>
          <w:bCs/>
          <w:i/>
          <w:spacing w:val="17"/>
          <w:sz w:val="24"/>
          <w:szCs w:val="24"/>
          <w:u w:val="single"/>
        </w:rPr>
        <w:t xml:space="preserve"> </w:t>
      </w:r>
      <w:r w:rsidRPr="00F61E1E">
        <w:rPr>
          <w:rFonts w:ascii="Times New Roman" w:hAnsi="Times New Roman"/>
          <w:bCs/>
          <w:i/>
          <w:spacing w:val="1"/>
          <w:sz w:val="24"/>
          <w:szCs w:val="24"/>
          <w:u w:val="single"/>
        </w:rPr>
        <w:t>h</w:t>
      </w:r>
      <w:r w:rsidRPr="00F61E1E">
        <w:rPr>
          <w:rFonts w:ascii="Times New Roman" w:hAnsi="Times New Roman"/>
          <w:bCs/>
          <w:i/>
          <w:spacing w:val="-1"/>
          <w:sz w:val="24"/>
          <w:szCs w:val="24"/>
          <w:u w:val="single"/>
        </w:rPr>
        <w:t>e</w:t>
      </w:r>
      <w:r w:rsidRPr="00F61E1E">
        <w:rPr>
          <w:rFonts w:ascii="Times New Roman" w:hAnsi="Times New Roman"/>
          <w:bCs/>
          <w:i/>
          <w:sz w:val="24"/>
          <w:szCs w:val="24"/>
          <w:u w:val="single"/>
        </w:rPr>
        <w:t>lyi</w:t>
      </w:r>
      <w:r w:rsidRPr="00F61E1E">
        <w:rPr>
          <w:rFonts w:ascii="Times New Roman" w:hAnsi="Times New Roman"/>
          <w:bCs/>
          <w:i/>
          <w:spacing w:val="17"/>
          <w:sz w:val="24"/>
          <w:szCs w:val="24"/>
          <w:u w:val="single"/>
        </w:rPr>
        <w:t xml:space="preserve"> </w:t>
      </w:r>
      <w:r w:rsidRPr="00F61E1E">
        <w:rPr>
          <w:rFonts w:ascii="Times New Roman" w:hAnsi="Times New Roman"/>
          <w:bCs/>
          <w:i/>
          <w:sz w:val="24"/>
          <w:szCs w:val="24"/>
          <w:u w:val="single"/>
        </w:rPr>
        <w:t>tant</w:t>
      </w:r>
      <w:r w:rsidRPr="00F61E1E">
        <w:rPr>
          <w:rFonts w:ascii="Times New Roman" w:hAnsi="Times New Roman"/>
          <w:bCs/>
          <w:i/>
          <w:spacing w:val="-1"/>
          <w:sz w:val="24"/>
          <w:szCs w:val="24"/>
          <w:u w:val="single"/>
        </w:rPr>
        <w:t>er</w:t>
      </w:r>
      <w:r w:rsidRPr="00F61E1E">
        <w:rPr>
          <w:rFonts w:ascii="Times New Roman" w:hAnsi="Times New Roman"/>
          <w:bCs/>
          <w:i/>
          <w:sz w:val="24"/>
          <w:szCs w:val="24"/>
          <w:u w:val="single"/>
        </w:rPr>
        <w:t>v</w:t>
      </w:r>
      <w:r w:rsidRPr="00F61E1E">
        <w:rPr>
          <w:rFonts w:ascii="Times New Roman" w:hAnsi="Times New Roman"/>
          <w:bCs/>
          <w:i/>
          <w:spacing w:val="1"/>
          <w:sz w:val="24"/>
          <w:szCs w:val="24"/>
          <w:u w:val="single"/>
        </w:rPr>
        <w:t>ün</w:t>
      </w:r>
      <w:r w:rsidRPr="00F61E1E">
        <w:rPr>
          <w:rFonts w:ascii="Times New Roman" w:hAnsi="Times New Roman"/>
          <w:bCs/>
          <w:i/>
          <w:sz w:val="24"/>
          <w:szCs w:val="24"/>
          <w:u w:val="single"/>
        </w:rPr>
        <w:t>k</w:t>
      </w:r>
      <w:r w:rsidRPr="00F61E1E">
        <w:rPr>
          <w:rFonts w:ascii="Times New Roman" w:hAnsi="Times New Roman"/>
          <w:bCs/>
          <w:i/>
          <w:spacing w:val="17"/>
          <w:sz w:val="24"/>
          <w:szCs w:val="24"/>
          <w:u w:val="single"/>
        </w:rPr>
        <w:t xml:space="preserve"> </w:t>
      </w:r>
      <w:r w:rsidRPr="00F61E1E">
        <w:rPr>
          <w:rFonts w:ascii="Times New Roman" w:hAnsi="Times New Roman"/>
          <w:bCs/>
          <w:i/>
          <w:sz w:val="24"/>
          <w:szCs w:val="24"/>
          <w:u w:val="single"/>
        </w:rPr>
        <w:t>a</w:t>
      </w:r>
      <w:r w:rsidRPr="00F61E1E">
        <w:rPr>
          <w:rFonts w:ascii="Times New Roman" w:hAnsi="Times New Roman"/>
          <w:bCs/>
          <w:i/>
          <w:spacing w:val="22"/>
          <w:sz w:val="24"/>
          <w:szCs w:val="24"/>
          <w:u w:val="single"/>
        </w:rPr>
        <w:t xml:space="preserve"> </w:t>
      </w:r>
      <w:r w:rsidRPr="00F61E1E">
        <w:rPr>
          <w:rFonts w:ascii="Times New Roman" w:hAnsi="Times New Roman"/>
          <w:bCs/>
          <w:i/>
          <w:spacing w:val="1"/>
          <w:sz w:val="24"/>
          <w:szCs w:val="24"/>
          <w:u w:val="single"/>
        </w:rPr>
        <w:t>k</w:t>
      </w:r>
      <w:r w:rsidRPr="00F61E1E">
        <w:rPr>
          <w:rFonts w:ascii="Times New Roman" w:hAnsi="Times New Roman"/>
          <w:bCs/>
          <w:i/>
          <w:sz w:val="24"/>
          <w:szCs w:val="24"/>
          <w:u w:val="single"/>
        </w:rPr>
        <w:t>ö</w:t>
      </w:r>
      <w:r w:rsidRPr="00F61E1E">
        <w:rPr>
          <w:rFonts w:ascii="Times New Roman" w:hAnsi="Times New Roman"/>
          <w:bCs/>
          <w:i/>
          <w:spacing w:val="-1"/>
          <w:sz w:val="24"/>
          <w:szCs w:val="24"/>
          <w:u w:val="single"/>
        </w:rPr>
        <w:t>z</w:t>
      </w:r>
      <w:r w:rsidRPr="00F61E1E">
        <w:rPr>
          <w:rFonts w:ascii="Times New Roman" w:hAnsi="Times New Roman"/>
          <w:bCs/>
          <w:i/>
          <w:spacing w:val="1"/>
          <w:sz w:val="24"/>
          <w:szCs w:val="24"/>
          <w:u w:val="single"/>
        </w:rPr>
        <w:t>p</w:t>
      </w:r>
      <w:r w:rsidRPr="00F61E1E">
        <w:rPr>
          <w:rFonts w:ascii="Times New Roman" w:hAnsi="Times New Roman"/>
          <w:bCs/>
          <w:i/>
          <w:sz w:val="24"/>
          <w:szCs w:val="24"/>
          <w:u w:val="single"/>
        </w:rPr>
        <w:t>o</w:t>
      </w:r>
      <w:r w:rsidRPr="00F61E1E">
        <w:rPr>
          <w:rFonts w:ascii="Times New Roman" w:hAnsi="Times New Roman"/>
          <w:bCs/>
          <w:i/>
          <w:spacing w:val="1"/>
          <w:sz w:val="24"/>
          <w:szCs w:val="24"/>
          <w:u w:val="single"/>
        </w:rPr>
        <w:t>n</w:t>
      </w:r>
      <w:r w:rsidRPr="00F61E1E">
        <w:rPr>
          <w:rFonts w:ascii="Times New Roman" w:hAnsi="Times New Roman"/>
          <w:bCs/>
          <w:i/>
          <w:sz w:val="24"/>
          <w:szCs w:val="24"/>
          <w:u w:val="single"/>
        </w:rPr>
        <w:t>ti</w:t>
      </w:r>
      <w:r w:rsidRPr="00F61E1E">
        <w:rPr>
          <w:rFonts w:ascii="Times New Roman" w:hAnsi="Times New Roman"/>
          <w:bCs/>
          <w:i/>
          <w:spacing w:val="14"/>
          <w:sz w:val="24"/>
          <w:szCs w:val="24"/>
          <w:u w:val="single"/>
        </w:rPr>
        <w:t xml:space="preserve"> </w:t>
      </w:r>
      <w:r w:rsidRPr="00F61E1E">
        <w:rPr>
          <w:rFonts w:ascii="Times New Roman" w:hAnsi="Times New Roman"/>
          <w:bCs/>
          <w:i/>
          <w:spacing w:val="1"/>
          <w:sz w:val="24"/>
          <w:szCs w:val="24"/>
          <w:u w:val="single"/>
        </w:rPr>
        <w:t>k</w:t>
      </w:r>
      <w:r w:rsidRPr="00F61E1E">
        <w:rPr>
          <w:rFonts w:ascii="Times New Roman" w:hAnsi="Times New Roman"/>
          <w:bCs/>
          <w:i/>
          <w:spacing w:val="-1"/>
          <w:sz w:val="24"/>
          <w:szCs w:val="24"/>
          <w:u w:val="single"/>
        </w:rPr>
        <w:t>ere</w:t>
      </w:r>
      <w:r w:rsidRPr="00F61E1E">
        <w:rPr>
          <w:rFonts w:ascii="Times New Roman" w:hAnsi="Times New Roman"/>
          <w:bCs/>
          <w:i/>
          <w:sz w:val="24"/>
          <w:szCs w:val="24"/>
          <w:u w:val="single"/>
        </w:rPr>
        <w:t>t</w:t>
      </w:r>
      <w:r w:rsidRPr="00F61E1E">
        <w:rPr>
          <w:rFonts w:ascii="Times New Roman" w:hAnsi="Times New Roman"/>
          <w:bCs/>
          <w:i/>
          <w:spacing w:val="-1"/>
          <w:sz w:val="24"/>
          <w:szCs w:val="24"/>
          <w:u w:val="single"/>
        </w:rPr>
        <w:t>t</w:t>
      </w:r>
      <w:r w:rsidRPr="00F61E1E">
        <w:rPr>
          <w:rFonts w:ascii="Times New Roman" w:hAnsi="Times New Roman"/>
          <w:bCs/>
          <w:i/>
          <w:sz w:val="24"/>
          <w:szCs w:val="24"/>
          <w:u w:val="single"/>
        </w:rPr>
        <w:t>a</w:t>
      </w:r>
      <w:r w:rsidRPr="00F61E1E">
        <w:rPr>
          <w:rFonts w:ascii="Times New Roman" w:hAnsi="Times New Roman"/>
          <w:bCs/>
          <w:i/>
          <w:spacing w:val="1"/>
          <w:sz w:val="24"/>
          <w:szCs w:val="24"/>
          <w:u w:val="single"/>
        </w:rPr>
        <w:t>nt</w:t>
      </w:r>
      <w:r w:rsidRPr="00F61E1E">
        <w:rPr>
          <w:rFonts w:ascii="Times New Roman" w:hAnsi="Times New Roman"/>
          <w:bCs/>
          <w:i/>
          <w:spacing w:val="-1"/>
          <w:sz w:val="24"/>
          <w:szCs w:val="24"/>
          <w:u w:val="single"/>
        </w:rPr>
        <w:t>er</w:t>
      </w:r>
      <w:r w:rsidRPr="00F61E1E">
        <w:rPr>
          <w:rFonts w:ascii="Times New Roman" w:hAnsi="Times New Roman"/>
          <w:bCs/>
          <w:i/>
          <w:sz w:val="24"/>
          <w:szCs w:val="24"/>
          <w:u w:val="single"/>
        </w:rPr>
        <w:t>v</w:t>
      </w:r>
      <w:r w:rsidRPr="00F61E1E">
        <w:rPr>
          <w:rFonts w:ascii="Times New Roman" w:hAnsi="Times New Roman"/>
          <w:bCs/>
          <w:i/>
          <w:spacing w:val="17"/>
          <w:sz w:val="24"/>
          <w:szCs w:val="24"/>
          <w:u w:val="single"/>
        </w:rPr>
        <w:t xml:space="preserve"> </w:t>
      </w:r>
      <w:r w:rsidRPr="00F61E1E">
        <w:rPr>
          <w:rFonts w:ascii="Times New Roman" w:hAnsi="Times New Roman"/>
          <w:bCs/>
          <w:i/>
          <w:sz w:val="24"/>
          <w:szCs w:val="24"/>
          <w:u w:val="single"/>
        </w:rPr>
        <w:t xml:space="preserve">90% </w:t>
      </w:r>
      <w:r w:rsidRPr="00F61E1E">
        <w:rPr>
          <w:rFonts w:ascii="Times New Roman" w:hAnsi="Times New Roman"/>
          <w:bCs/>
          <w:i/>
          <w:spacing w:val="1"/>
          <w:sz w:val="24"/>
          <w:szCs w:val="24"/>
          <w:u w:val="single"/>
        </w:rPr>
        <w:t>f</w:t>
      </w:r>
      <w:r w:rsidRPr="00F61E1E">
        <w:rPr>
          <w:rFonts w:ascii="Times New Roman" w:hAnsi="Times New Roman"/>
          <w:bCs/>
          <w:i/>
          <w:spacing w:val="-1"/>
          <w:sz w:val="24"/>
          <w:szCs w:val="24"/>
          <w:u w:val="single"/>
        </w:rPr>
        <w:t>e</w:t>
      </w:r>
      <w:r w:rsidRPr="00F61E1E">
        <w:rPr>
          <w:rFonts w:ascii="Times New Roman" w:hAnsi="Times New Roman"/>
          <w:bCs/>
          <w:i/>
          <w:sz w:val="24"/>
          <w:szCs w:val="24"/>
          <w:u w:val="single"/>
        </w:rPr>
        <w:t>le</w:t>
      </w:r>
      <w:r w:rsidRPr="00F61E1E">
        <w:rPr>
          <w:rFonts w:ascii="Times New Roman" w:hAnsi="Times New Roman"/>
          <w:bCs/>
          <w:i/>
          <w:spacing w:val="-1"/>
          <w:sz w:val="24"/>
          <w:szCs w:val="24"/>
          <w:u w:val="single"/>
        </w:rPr>
        <w:t>t</w:t>
      </w:r>
      <w:r w:rsidRPr="00F61E1E">
        <w:rPr>
          <w:rFonts w:ascii="Times New Roman" w:hAnsi="Times New Roman"/>
          <w:bCs/>
          <w:i/>
          <w:sz w:val="24"/>
          <w:szCs w:val="24"/>
          <w:u w:val="single"/>
        </w:rPr>
        <w:t xml:space="preserve">ti </w:t>
      </w:r>
      <w:r w:rsidRPr="00F61E1E">
        <w:rPr>
          <w:rFonts w:ascii="Times New Roman" w:hAnsi="Times New Roman"/>
          <w:bCs/>
          <w:i/>
          <w:spacing w:val="-1"/>
          <w:sz w:val="24"/>
          <w:szCs w:val="24"/>
          <w:u w:val="single"/>
        </w:rPr>
        <w:t>ré</w:t>
      </w:r>
      <w:r w:rsidRPr="00F61E1E">
        <w:rPr>
          <w:rFonts w:ascii="Times New Roman" w:hAnsi="Times New Roman"/>
          <w:bCs/>
          <w:i/>
          <w:sz w:val="24"/>
          <w:szCs w:val="24"/>
          <w:u w:val="single"/>
        </w:rPr>
        <w:t>s</w:t>
      </w:r>
      <w:r w:rsidRPr="00F61E1E">
        <w:rPr>
          <w:rFonts w:ascii="Times New Roman" w:hAnsi="Times New Roman"/>
          <w:bCs/>
          <w:i/>
          <w:spacing w:val="1"/>
          <w:sz w:val="24"/>
          <w:szCs w:val="24"/>
          <w:u w:val="single"/>
        </w:rPr>
        <w:t>z</w:t>
      </w:r>
      <w:r w:rsidRPr="00F61E1E">
        <w:rPr>
          <w:rFonts w:ascii="Times New Roman" w:hAnsi="Times New Roman"/>
          <w:bCs/>
          <w:i/>
          <w:spacing w:val="-1"/>
          <w:sz w:val="24"/>
          <w:szCs w:val="24"/>
          <w:u w:val="single"/>
        </w:rPr>
        <w:t>é</w:t>
      </w:r>
      <w:r w:rsidRPr="00F61E1E">
        <w:rPr>
          <w:rFonts w:ascii="Times New Roman" w:hAnsi="Times New Roman"/>
          <w:bCs/>
          <w:i/>
          <w:sz w:val="24"/>
          <w:szCs w:val="24"/>
          <w:u w:val="single"/>
        </w:rPr>
        <w:t>t gya</w:t>
      </w:r>
      <w:r w:rsidRPr="00F61E1E">
        <w:rPr>
          <w:rFonts w:ascii="Times New Roman" w:hAnsi="Times New Roman"/>
          <w:bCs/>
          <w:i/>
          <w:spacing w:val="1"/>
          <w:sz w:val="24"/>
          <w:szCs w:val="24"/>
          <w:u w:val="single"/>
        </w:rPr>
        <w:t>k</w:t>
      </w:r>
      <w:r w:rsidRPr="00F61E1E">
        <w:rPr>
          <w:rFonts w:ascii="Times New Roman" w:hAnsi="Times New Roman"/>
          <w:bCs/>
          <w:i/>
          <w:sz w:val="24"/>
          <w:szCs w:val="24"/>
          <w:u w:val="single"/>
        </w:rPr>
        <w:t>o</w:t>
      </w:r>
      <w:r w:rsidRPr="00F61E1E">
        <w:rPr>
          <w:rFonts w:ascii="Times New Roman" w:hAnsi="Times New Roman"/>
          <w:bCs/>
          <w:i/>
          <w:spacing w:val="-1"/>
          <w:sz w:val="24"/>
          <w:szCs w:val="24"/>
          <w:u w:val="single"/>
        </w:rPr>
        <w:t>r</w:t>
      </w:r>
      <w:r w:rsidRPr="00F61E1E">
        <w:rPr>
          <w:rFonts w:ascii="Times New Roman" w:hAnsi="Times New Roman"/>
          <w:bCs/>
          <w:i/>
          <w:sz w:val="24"/>
          <w:szCs w:val="24"/>
          <w:u w:val="single"/>
        </w:rPr>
        <w:t>lására,</w:t>
      </w:r>
      <w:r w:rsidRPr="00F61E1E">
        <w:rPr>
          <w:rFonts w:ascii="Times New Roman" w:hAnsi="Times New Roman"/>
          <w:b/>
          <w:bCs/>
          <w:i/>
          <w:sz w:val="24"/>
          <w:szCs w:val="24"/>
          <w:u w:val="single"/>
        </w:rPr>
        <w:t xml:space="preserve"> </w:t>
      </w:r>
      <w:r w:rsidRPr="00F61E1E">
        <w:rPr>
          <w:rFonts w:ascii="Times New Roman" w:hAnsi="Times New Roman"/>
          <w:i/>
          <w:sz w:val="24"/>
          <w:szCs w:val="24"/>
          <w:u w:val="single"/>
          <w:lang w:eastAsia="hu-HU"/>
        </w:rPr>
        <w:t>helyi sajátosságokra, készség- és képességfejlesztésre fordítja.</w:t>
      </w:r>
    </w:p>
    <w:p w:rsidR="009C7D46" w:rsidRPr="00102B6B" w:rsidRDefault="009C7D46" w:rsidP="009C7D46">
      <w:pPr>
        <w:adjustRightInd w:val="0"/>
        <w:jc w:val="both"/>
        <w:rPr>
          <w:rFonts w:ascii="Times New Roman" w:eastAsia="Times New Roman" w:hAnsi="Times New Roman"/>
          <w:i/>
          <w:sz w:val="24"/>
          <w:szCs w:val="24"/>
          <w:u w:val="single"/>
        </w:rPr>
      </w:pPr>
    </w:p>
    <w:p w:rsidR="009C7D46" w:rsidRPr="00102B6B" w:rsidRDefault="009C7D46" w:rsidP="009C7D46">
      <w:pPr>
        <w:numPr>
          <w:ilvl w:val="0"/>
          <w:numId w:val="29"/>
        </w:numPr>
        <w:adjustRightInd w:val="0"/>
        <w:rPr>
          <w:rFonts w:ascii="Times New Roman" w:eastAsia="Times New Roman" w:hAnsi="Times New Roman"/>
          <w:sz w:val="24"/>
          <w:szCs w:val="24"/>
        </w:rPr>
      </w:pPr>
      <w:r w:rsidRPr="00102B6B">
        <w:rPr>
          <w:rFonts w:ascii="Times New Roman" w:eastAsia="Times New Roman" w:hAnsi="Times New Roman"/>
          <w:i/>
          <w:sz w:val="24"/>
          <w:szCs w:val="24"/>
          <w:u w:val="single"/>
        </w:rPr>
        <w:t xml:space="preserve">Times New </w:t>
      </w:r>
      <w:proofErr w:type="spellStart"/>
      <w:r w:rsidRPr="00102B6B">
        <w:rPr>
          <w:rFonts w:ascii="Times New Roman" w:eastAsia="Times New Roman" w:hAnsi="Times New Roman"/>
          <w:i/>
          <w:sz w:val="24"/>
          <w:szCs w:val="24"/>
          <w:u w:val="single"/>
        </w:rPr>
        <w:t>Roman</w:t>
      </w:r>
      <w:proofErr w:type="spellEnd"/>
      <w:r w:rsidRPr="00102B6B">
        <w:rPr>
          <w:rFonts w:ascii="Times New Roman" w:eastAsia="Times New Roman" w:hAnsi="Times New Roman"/>
          <w:i/>
          <w:sz w:val="24"/>
          <w:szCs w:val="24"/>
          <w:u w:val="single"/>
        </w:rPr>
        <w:t>, 12-es, dőlt, aláhúzott</w:t>
      </w:r>
      <w:r w:rsidRPr="00102B6B">
        <w:rPr>
          <w:rFonts w:ascii="Times New Roman" w:eastAsia="Times New Roman" w:hAnsi="Times New Roman"/>
          <w:sz w:val="24"/>
          <w:szCs w:val="24"/>
        </w:rPr>
        <w:t xml:space="preserve">: a fennmaradó 10 %-os órakeret felhasználása. </w:t>
      </w:r>
    </w:p>
    <w:p w:rsidR="009C7D46" w:rsidRPr="00102B6B" w:rsidRDefault="009C7D46" w:rsidP="009C7D46">
      <w:pPr>
        <w:numPr>
          <w:ilvl w:val="0"/>
          <w:numId w:val="29"/>
        </w:numPr>
        <w:adjustRightInd w:val="0"/>
        <w:rPr>
          <w:rFonts w:ascii="Times New Roman" w:eastAsia="Times New Roman" w:hAnsi="Times New Roman"/>
          <w:sz w:val="24"/>
          <w:szCs w:val="24"/>
        </w:rPr>
      </w:pPr>
      <w:r w:rsidRPr="00102B6B">
        <w:rPr>
          <w:rFonts w:ascii="Times New Roman" w:eastAsia="Times New Roman" w:hAnsi="Times New Roman"/>
          <w:sz w:val="24"/>
          <w:szCs w:val="24"/>
        </w:rPr>
        <w:t xml:space="preserve">Times New </w:t>
      </w:r>
      <w:proofErr w:type="spellStart"/>
      <w:r w:rsidRPr="00102B6B">
        <w:rPr>
          <w:rFonts w:ascii="Times New Roman" w:eastAsia="Times New Roman" w:hAnsi="Times New Roman"/>
          <w:sz w:val="24"/>
          <w:szCs w:val="24"/>
        </w:rPr>
        <w:t>Roman</w:t>
      </w:r>
      <w:proofErr w:type="spellEnd"/>
      <w:r w:rsidRPr="00102B6B">
        <w:rPr>
          <w:rFonts w:ascii="Times New Roman" w:eastAsia="Times New Roman" w:hAnsi="Times New Roman"/>
          <w:sz w:val="24"/>
          <w:szCs w:val="24"/>
        </w:rPr>
        <w:t>, 12-es, normál: a kerettantervben meghatározott óraszám, tartalom</w:t>
      </w:r>
    </w:p>
    <w:p w:rsidR="009C7D46" w:rsidRPr="00102B6B" w:rsidRDefault="009C7D46" w:rsidP="009C7D46">
      <w:pPr>
        <w:numPr>
          <w:ilvl w:val="0"/>
          <w:numId w:val="29"/>
        </w:numPr>
        <w:adjustRightInd w:val="0"/>
        <w:rPr>
          <w:rFonts w:ascii="Times New Roman" w:eastAsia="Times New Roman" w:hAnsi="Times New Roman"/>
          <w:b/>
          <w:sz w:val="24"/>
          <w:szCs w:val="24"/>
        </w:rPr>
      </w:pPr>
      <w:r w:rsidRPr="00102B6B">
        <w:rPr>
          <w:rFonts w:ascii="Times New Roman" w:eastAsia="Times New Roman" w:hAnsi="Times New Roman"/>
          <w:b/>
          <w:sz w:val="24"/>
          <w:szCs w:val="24"/>
        </w:rPr>
        <w:t xml:space="preserve">Times New </w:t>
      </w:r>
      <w:proofErr w:type="spellStart"/>
      <w:r w:rsidRPr="00102B6B">
        <w:rPr>
          <w:rFonts w:ascii="Times New Roman" w:eastAsia="Times New Roman" w:hAnsi="Times New Roman"/>
          <w:b/>
          <w:sz w:val="24"/>
          <w:szCs w:val="24"/>
        </w:rPr>
        <w:t>Roman</w:t>
      </w:r>
      <w:proofErr w:type="spellEnd"/>
      <w:r w:rsidRPr="00102B6B">
        <w:rPr>
          <w:rFonts w:ascii="Times New Roman" w:eastAsia="Times New Roman" w:hAnsi="Times New Roman"/>
          <w:b/>
          <w:sz w:val="24"/>
          <w:szCs w:val="24"/>
        </w:rPr>
        <w:t>, 12-es, félkövér: minimum követelmények (az E</w:t>
      </w:r>
      <w:r>
        <w:rPr>
          <w:rFonts w:ascii="Times New Roman" w:eastAsia="Times New Roman" w:hAnsi="Times New Roman"/>
          <w:b/>
          <w:sz w:val="24"/>
          <w:szCs w:val="24"/>
        </w:rPr>
        <w:t>rkölcstan</w:t>
      </w:r>
      <w:r w:rsidRPr="00102B6B">
        <w:rPr>
          <w:rFonts w:ascii="Times New Roman" w:eastAsia="Times New Roman" w:hAnsi="Times New Roman"/>
          <w:b/>
          <w:sz w:val="24"/>
          <w:szCs w:val="24"/>
        </w:rPr>
        <w:t xml:space="preserve"> tantárgy helyi tantervének végén található.)</w:t>
      </w:r>
    </w:p>
    <w:p w:rsidR="009C7D46" w:rsidRPr="00102B6B" w:rsidRDefault="009C7D46" w:rsidP="009C7D46">
      <w:pPr>
        <w:keepNext/>
        <w:jc w:val="center"/>
        <w:rPr>
          <w:rFonts w:ascii="Times New Roman" w:eastAsia="Times New Roman" w:hAnsi="Times New Roman"/>
          <w:b/>
          <w:sz w:val="32"/>
          <w:szCs w:val="32"/>
        </w:rPr>
      </w:pPr>
    </w:p>
    <w:p w:rsidR="009C7D46" w:rsidRPr="00102B6B" w:rsidRDefault="009C7D46" w:rsidP="009C7D46">
      <w:pPr>
        <w:spacing w:after="0"/>
        <w:jc w:val="both"/>
        <w:rPr>
          <w:rFonts w:ascii="Times New Roman" w:hAnsi="Times New Roman"/>
          <w:color w:val="000000"/>
          <w:sz w:val="24"/>
          <w:szCs w:val="24"/>
        </w:rPr>
      </w:pPr>
    </w:p>
    <w:p w:rsidR="009C7D46" w:rsidRPr="00102B6B" w:rsidRDefault="009C7D46" w:rsidP="009C7D46">
      <w:pPr>
        <w:keepNext/>
        <w:spacing w:after="0"/>
        <w:jc w:val="center"/>
        <w:rPr>
          <w:rFonts w:ascii="Times New Roman" w:hAnsi="Times New Roman"/>
          <w:b/>
          <w:sz w:val="32"/>
          <w:szCs w:val="32"/>
        </w:rPr>
      </w:pPr>
      <w:r w:rsidRPr="00102B6B">
        <w:rPr>
          <w:rFonts w:ascii="Times New Roman" w:hAnsi="Times New Roman"/>
          <w:b/>
          <w:sz w:val="32"/>
          <w:szCs w:val="32"/>
        </w:rPr>
        <w:t xml:space="preserve">5. évfolyam- </w:t>
      </w:r>
      <w:r>
        <w:rPr>
          <w:rFonts w:ascii="Times New Roman" w:hAnsi="Times New Roman"/>
          <w:b/>
          <w:sz w:val="32"/>
          <w:szCs w:val="32"/>
        </w:rPr>
        <w:t>Hon és népismeret</w:t>
      </w:r>
    </w:p>
    <w:p w:rsidR="009C7D46" w:rsidRDefault="009C7D46" w:rsidP="009C7D46">
      <w:pPr>
        <w:keepNext/>
        <w:spacing w:after="0"/>
        <w:jc w:val="center"/>
        <w:rPr>
          <w:rFonts w:ascii="Times New Roman" w:hAnsi="Times New Roman"/>
          <w:b/>
          <w:sz w:val="24"/>
          <w:szCs w:val="24"/>
        </w:rPr>
      </w:pPr>
    </w:p>
    <w:p w:rsidR="009C7D46" w:rsidRPr="00102B6B" w:rsidRDefault="009C7D46" w:rsidP="009C7D46">
      <w:pPr>
        <w:keepNext/>
        <w:spacing w:after="0"/>
        <w:jc w:val="center"/>
        <w:rPr>
          <w:rFonts w:ascii="Times New Roman" w:hAnsi="Times New Roman"/>
          <w:b/>
          <w:sz w:val="24"/>
          <w:szCs w:val="24"/>
        </w:rPr>
      </w:pPr>
      <w:r w:rsidRPr="00102B6B">
        <w:rPr>
          <w:rFonts w:ascii="Times New Roman" w:hAnsi="Times New Roman"/>
          <w:b/>
          <w:sz w:val="24"/>
          <w:szCs w:val="24"/>
        </w:rPr>
        <w:t>Heti óraszám: 1 óra</w:t>
      </w:r>
    </w:p>
    <w:p w:rsidR="009C7D46" w:rsidRDefault="009C7D46" w:rsidP="009C7D46">
      <w:pPr>
        <w:keepNext/>
        <w:spacing w:after="0"/>
        <w:jc w:val="center"/>
        <w:rPr>
          <w:rFonts w:ascii="Times New Roman" w:hAnsi="Times New Roman"/>
          <w:b/>
          <w:sz w:val="24"/>
          <w:szCs w:val="24"/>
        </w:rPr>
      </w:pPr>
      <w:r w:rsidRPr="00102B6B">
        <w:rPr>
          <w:rFonts w:ascii="Times New Roman" w:hAnsi="Times New Roman"/>
          <w:b/>
          <w:sz w:val="24"/>
          <w:szCs w:val="24"/>
        </w:rPr>
        <w:t>É</w:t>
      </w:r>
      <w:r>
        <w:rPr>
          <w:rFonts w:ascii="Times New Roman" w:hAnsi="Times New Roman"/>
          <w:b/>
          <w:sz w:val="24"/>
          <w:szCs w:val="24"/>
        </w:rPr>
        <w:t>ves óraszám: 36</w:t>
      </w:r>
      <w:r w:rsidRPr="00102B6B">
        <w:rPr>
          <w:rFonts w:ascii="Times New Roman" w:hAnsi="Times New Roman"/>
          <w:b/>
          <w:sz w:val="24"/>
          <w:szCs w:val="24"/>
        </w:rPr>
        <w:t xml:space="preserve"> óra</w:t>
      </w:r>
    </w:p>
    <w:p w:rsidR="009C7D46" w:rsidRPr="00102B6B" w:rsidRDefault="009C7D46" w:rsidP="009C7D46">
      <w:pPr>
        <w:keepNext/>
        <w:spacing w:after="0"/>
        <w:jc w:val="center"/>
        <w:rPr>
          <w:rFonts w:ascii="Times New Roman" w:hAnsi="Times New Roman"/>
          <w:b/>
          <w:sz w:val="24"/>
          <w:szCs w:val="24"/>
        </w:rPr>
      </w:pPr>
    </w:p>
    <w:tbl>
      <w:tblPr>
        <w:tblW w:w="7653" w:type="dxa"/>
        <w:jc w:val="center"/>
        <w:tblInd w:w="565" w:type="dxa"/>
        <w:tblLayout w:type="fixed"/>
        <w:tblCellMar>
          <w:left w:w="70" w:type="dxa"/>
          <w:right w:w="70" w:type="dxa"/>
        </w:tblCellMar>
        <w:tblLook w:val="0000" w:firstRow="0" w:lastRow="0" w:firstColumn="0" w:lastColumn="0" w:noHBand="0" w:noVBand="0"/>
      </w:tblPr>
      <w:tblGrid>
        <w:gridCol w:w="5956"/>
        <w:gridCol w:w="1697"/>
      </w:tblGrid>
      <w:tr w:rsidR="009C7D46" w:rsidRPr="00102B6B" w:rsidTr="009C7D46">
        <w:trPr>
          <w:jc w:val="center"/>
        </w:trPr>
        <w:tc>
          <w:tcPr>
            <w:tcW w:w="5956" w:type="dxa"/>
            <w:tcBorders>
              <w:top w:val="single" w:sz="4" w:space="0" w:color="000000"/>
              <w:left w:val="single" w:sz="4" w:space="0" w:color="000000"/>
              <w:bottom w:val="single" w:sz="4" w:space="0" w:color="000000"/>
            </w:tcBorders>
            <w:shd w:val="clear" w:color="auto" w:fill="auto"/>
          </w:tcPr>
          <w:p w:rsidR="009C7D46" w:rsidRPr="00102B6B" w:rsidRDefault="009C7D46" w:rsidP="00696C7B">
            <w:pPr>
              <w:spacing w:before="120" w:after="120" w:line="240" w:lineRule="auto"/>
              <w:ind w:right="74"/>
              <w:jc w:val="center"/>
              <w:rPr>
                <w:rFonts w:ascii="Times New Roman" w:hAnsi="Times New Roman"/>
                <w:b/>
              </w:rPr>
            </w:pPr>
            <w:r w:rsidRPr="00102B6B">
              <w:rPr>
                <w:rFonts w:ascii="Times New Roman" w:hAnsi="Times New Roman"/>
                <w:b/>
                <w:sz w:val="24"/>
                <w:szCs w:val="24"/>
              </w:rPr>
              <w:t>Tematikai egység címe</w:t>
            </w:r>
          </w:p>
        </w:tc>
        <w:tc>
          <w:tcPr>
            <w:tcW w:w="1697" w:type="dxa"/>
            <w:tcBorders>
              <w:top w:val="single" w:sz="4" w:space="0" w:color="000000"/>
              <w:left w:val="single" w:sz="4" w:space="0" w:color="000000"/>
              <w:bottom w:val="single" w:sz="4" w:space="0" w:color="000000"/>
              <w:right w:val="single" w:sz="4" w:space="0" w:color="000000"/>
            </w:tcBorders>
          </w:tcPr>
          <w:p w:rsidR="009C7D46" w:rsidRPr="00102B6B" w:rsidRDefault="009C7D46" w:rsidP="00696C7B">
            <w:pPr>
              <w:keepNext/>
              <w:widowControl w:val="0"/>
              <w:spacing w:before="120" w:after="120"/>
              <w:ind w:right="74"/>
              <w:jc w:val="center"/>
              <w:rPr>
                <w:rFonts w:ascii="Times New Roman" w:hAnsi="Times New Roman"/>
                <w:b/>
                <w:sz w:val="24"/>
              </w:rPr>
            </w:pPr>
            <w:r w:rsidRPr="00102B6B">
              <w:rPr>
                <w:rFonts w:ascii="Times New Roman" w:hAnsi="Times New Roman"/>
                <w:b/>
                <w:sz w:val="24"/>
              </w:rPr>
              <w:t>Helyi tantervi óraszám 5. évfolyamon</w:t>
            </w:r>
          </w:p>
        </w:tc>
      </w:tr>
      <w:tr w:rsidR="009C7D46" w:rsidRPr="00102B6B" w:rsidTr="009C7D46">
        <w:trPr>
          <w:trHeight w:val="675"/>
          <w:jc w:val="center"/>
        </w:trPr>
        <w:tc>
          <w:tcPr>
            <w:tcW w:w="5956" w:type="dxa"/>
            <w:tcBorders>
              <w:top w:val="single" w:sz="4" w:space="0" w:color="000000"/>
              <w:left w:val="single" w:sz="4" w:space="0" w:color="000000"/>
              <w:bottom w:val="single" w:sz="4" w:space="0" w:color="000000"/>
            </w:tcBorders>
            <w:shd w:val="clear" w:color="auto" w:fill="auto"/>
          </w:tcPr>
          <w:p w:rsidR="009C7D46" w:rsidRPr="009A5C5D" w:rsidRDefault="009C7D46" w:rsidP="009C7D46">
            <w:pPr>
              <w:spacing w:after="0" w:line="240" w:lineRule="auto"/>
              <w:jc w:val="both"/>
              <w:rPr>
                <w:rFonts w:ascii="Arial Unicode MS" w:eastAsia="Arial Unicode MS" w:hAnsi="Arial Unicode MS" w:cs="Arial Unicode MS"/>
                <w:b/>
                <w:bCs/>
              </w:rPr>
            </w:pPr>
            <w:r>
              <w:rPr>
                <w:rFonts w:ascii="Arial Unicode MS" w:eastAsia="Arial Unicode MS" w:hAnsi="Arial Unicode MS" w:cs="Arial Unicode MS"/>
                <w:b/>
                <w:bCs/>
              </w:rPr>
              <w:t>Az én világom</w:t>
            </w:r>
          </w:p>
          <w:p w:rsidR="009C7D46" w:rsidRPr="00DC5FBC" w:rsidRDefault="009C7D46" w:rsidP="00696C7B">
            <w:pPr>
              <w:rPr>
                <w:rFonts w:ascii="Times New Roman" w:hAnsi="Times New Roman"/>
                <w:i/>
                <w:sz w:val="24"/>
                <w:szCs w:val="24"/>
                <w:u w:val="single"/>
                <w:lang w:eastAsia="hu-HU"/>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C7D46" w:rsidRPr="009C7D46" w:rsidRDefault="009C7D46" w:rsidP="009C7D46">
            <w:pPr>
              <w:spacing w:after="0" w:line="360" w:lineRule="auto"/>
              <w:jc w:val="center"/>
              <w:rPr>
                <w:rFonts w:ascii="Times New Roman" w:hAnsi="Times New Roman"/>
                <w:sz w:val="24"/>
                <w:szCs w:val="24"/>
              </w:rPr>
            </w:pPr>
            <w:r>
              <w:rPr>
                <w:rFonts w:ascii="Times New Roman" w:hAnsi="Times New Roman"/>
                <w:sz w:val="24"/>
                <w:szCs w:val="24"/>
              </w:rPr>
              <w:t>3</w:t>
            </w:r>
            <w:r w:rsidRPr="009C7D46">
              <w:rPr>
                <w:rFonts w:ascii="Times New Roman" w:hAnsi="Times New Roman"/>
                <w:sz w:val="24"/>
                <w:szCs w:val="24"/>
              </w:rPr>
              <w:t>óra</w:t>
            </w:r>
          </w:p>
        </w:tc>
      </w:tr>
      <w:tr w:rsidR="009C7D46" w:rsidRPr="00102B6B" w:rsidTr="009C7D46">
        <w:trPr>
          <w:jc w:val="center"/>
        </w:trPr>
        <w:tc>
          <w:tcPr>
            <w:tcW w:w="5956" w:type="dxa"/>
            <w:tcBorders>
              <w:top w:val="single" w:sz="4" w:space="0" w:color="000000"/>
              <w:left w:val="single" w:sz="4" w:space="0" w:color="000000"/>
              <w:bottom w:val="single" w:sz="4" w:space="0" w:color="000000"/>
            </w:tcBorders>
            <w:shd w:val="clear" w:color="auto" w:fill="auto"/>
          </w:tcPr>
          <w:p w:rsidR="009C7D46" w:rsidRDefault="009C7D46" w:rsidP="009C7D46">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 xml:space="preserve">Találkozás a múlttal I. </w:t>
            </w:r>
          </w:p>
          <w:p w:rsidR="009C7D46" w:rsidRDefault="009C7D46" w:rsidP="009C7D46">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 xml:space="preserve">A paraszti ház és háztartás, a ház népe. </w:t>
            </w:r>
          </w:p>
          <w:p w:rsidR="009C7D46" w:rsidRPr="00C47FAA" w:rsidRDefault="009C7D46" w:rsidP="009C7D46">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Népi mesterségek.</w:t>
            </w:r>
          </w:p>
          <w:p w:rsidR="009C7D46" w:rsidRPr="00F15128" w:rsidRDefault="009C7D46" w:rsidP="00696C7B">
            <w:pPr>
              <w:rPr>
                <w:rFonts w:ascii="Times New Roman" w:hAnsi="Times New Roman"/>
                <w:sz w:val="24"/>
                <w:szCs w:val="24"/>
                <w:lang w:eastAsia="hu-HU"/>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C7D46" w:rsidRPr="00102B6B" w:rsidRDefault="009C7D46" w:rsidP="00696C7B">
            <w:pPr>
              <w:spacing w:after="0" w:line="360" w:lineRule="auto"/>
              <w:jc w:val="center"/>
              <w:rPr>
                <w:rFonts w:ascii="Times New Roman" w:hAnsi="Times New Roman"/>
                <w:sz w:val="24"/>
                <w:szCs w:val="24"/>
              </w:rPr>
            </w:pPr>
            <w:r>
              <w:rPr>
                <w:rFonts w:ascii="Times New Roman" w:hAnsi="Times New Roman"/>
                <w:sz w:val="24"/>
                <w:szCs w:val="24"/>
              </w:rPr>
              <w:t>8</w:t>
            </w:r>
            <w:r w:rsidRPr="00102B6B">
              <w:rPr>
                <w:rFonts w:ascii="Times New Roman" w:hAnsi="Times New Roman"/>
                <w:sz w:val="24"/>
                <w:szCs w:val="24"/>
              </w:rPr>
              <w:t xml:space="preserve"> óra</w:t>
            </w:r>
          </w:p>
        </w:tc>
      </w:tr>
      <w:tr w:rsidR="009C7D46" w:rsidRPr="00102B6B" w:rsidTr="009C7D46">
        <w:trPr>
          <w:jc w:val="center"/>
        </w:trPr>
        <w:tc>
          <w:tcPr>
            <w:tcW w:w="5956" w:type="dxa"/>
            <w:tcBorders>
              <w:top w:val="single" w:sz="4" w:space="0" w:color="000000"/>
              <w:left w:val="single" w:sz="4" w:space="0" w:color="000000"/>
              <w:bottom w:val="single" w:sz="4" w:space="0" w:color="000000"/>
            </w:tcBorders>
            <w:shd w:val="clear" w:color="auto" w:fill="auto"/>
          </w:tcPr>
          <w:p w:rsidR="009C7D46" w:rsidRPr="00F15128" w:rsidRDefault="009C7D46" w:rsidP="00696C7B">
            <w:pPr>
              <w:rPr>
                <w:rFonts w:ascii="Times New Roman" w:hAnsi="Times New Roman"/>
                <w:sz w:val="24"/>
                <w:szCs w:val="24"/>
                <w:lang w:eastAsia="hu-HU"/>
              </w:rPr>
            </w:pPr>
            <w:r w:rsidRPr="00C47FAA">
              <w:rPr>
                <w:rFonts w:ascii="Arial Unicode MS" w:eastAsia="Arial Unicode MS" w:hAnsi="Arial Unicode MS" w:cs="Arial Unicode MS"/>
                <w:b/>
                <w:bCs/>
              </w:rPr>
              <w:t xml:space="preserve">Találkozás a múlttal II. </w:t>
            </w:r>
            <w:proofErr w:type="gramStart"/>
            <w:r w:rsidRPr="00C47FAA">
              <w:rPr>
                <w:rFonts w:ascii="Arial Unicode MS" w:eastAsia="Arial Unicode MS" w:hAnsi="Arial Unicode MS" w:cs="Arial Unicode MS"/>
                <w:b/>
                <w:bCs/>
              </w:rPr>
              <w:t>A</w:t>
            </w:r>
            <w:proofErr w:type="gramEnd"/>
            <w:r w:rsidRPr="00C47FAA">
              <w:rPr>
                <w:rFonts w:ascii="Arial Unicode MS" w:eastAsia="Arial Unicode MS" w:hAnsi="Arial Unicode MS" w:cs="Arial Unicode MS"/>
                <w:b/>
                <w:bCs/>
              </w:rPr>
              <w:t xml:space="preserve"> hétköznapok rendje (táplálkozás, ruházat, életvitel).</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C7D46" w:rsidRPr="00102B6B" w:rsidRDefault="009C7D46" w:rsidP="00696C7B">
            <w:pPr>
              <w:spacing w:after="0" w:line="360" w:lineRule="auto"/>
              <w:jc w:val="center"/>
              <w:rPr>
                <w:rFonts w:ascii="Times New Roman" w:hAnsi="Times New Roman"/>
                <w:sz w:val="24"/>
                <w:szCs w:val="24"/>
              </w:rPr>
            </w:pPr>
            <w:r>
              <w:rPr>
                <w:rFonts w:ascii="Times New Roman" w:hAnsi="Times New Roman"/>
                <w:sz w:val="24"/>
                <w:szCs w:val="24"/>
              </w:rPr>
              <w:t>8</w:t>
            </w:r>
            <w:r w:rsidRPr="00102B6B">
              <w:rPr>
                <w:rFonts w:ascii="Times New Roman" w:hAnsi="Times New Roman"/>
                <w:sz w:val="24"/>
                <w:szCs w:val="24"/>
              </w:rPr>
              <w:t xml:space="preserve"> óra</w:t>
            </w:r>
          </w:p>
        </w:tc>
      </w:tr>
      <w:tr w:rsidR="009C7D46" w:rsidRPr="00102B6B" w:rsidTr="009C7D46">
        <w:trPr>
          <w:jc w:val="center"/>
        </w:trPr>
        <w:tc>
          <w:tcPr>
            <w:tcW w:w="5956" w:type="dxa"/>
            <w:tcBorders>
              <w:top w:val="single" w:sz="4" w:space="0" w:color="000000"/>
              <w:left w:val="single" w:sz="4" w:space="0" w:color="000000"/>
              <w:bottom w:val="single" w:sz="4" w:space="0" w:color="000000"/>
            </w:tcBorders>
            <w:shd w:val="clear" w:color="auto" w:fill="auto"/>
          </w:tcPr>
          <w:p w:rsidR="009C7D46" w:rsidRDefault="009C7D46" w:rsidP="009C7D46">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 xml:space="preserve">Jeles napok, ünnepi szokások a paraszti élet rendjében. </w:t>
            </w:r>
          </w:p>
          <w:p w:rsidR="009C7D46" w:rsidRPr="00F15128" w:rsidRDefault="009C7D46" w:rsidP="00696C7B">
            <w:pPr>
              <w:rPr>
                <w:rFonts w:ascii="Times New Roman" w:hAnsi="Times New Roman"/>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C7D46" w:rsidRPr="00102B6B" w:rsidRDefault="009C7D46" w:rsidP="00696C7B">
            <w:pPr>
              <w:spacing w:after="0" w:line="360" w:lineRule="auto"/>
              <w:jc w:val="center"/>
              <w:rPr>
                <w:rFonts w:ascii="Times New Roman" w:hAnsi="Times New Roman"/>
                <w:sz w:val="24"/>
                <w:szCs w:val="24"/>
              </w:rPr>
            </w:pPr>
            <w:r>
              <w:rPr>
                <w:rFonts w:ascii="Times New Roman" w:hAnsi="Times New Roman"/>
                <w:sz w:val="24"/>
                <w:szCs w:val="24"/>
              </w:rPr>
              <w:t>9</w:t>
            </w:r>
            <w:r w:rsidRPr="00102B6B">
              <w:rPr>
                <w:rFonts w:ascii="Times New Roman" w:hAnsi="Times New Roman"/>
                <w:sz w:val="24"/>
                <w:szCs w:val="24"/>
              </w:rPr>
              <w:t xml:space="preserve"> óra</w:t>
            </w:r>
          </w:p>
        </w:tc>
      </w:tr>
      <w:tr w:rsidR="009C7D46" w:rsidRPr="00102B6B" w:rsidTr="009C7D46">
        <w:trPr>
          <w:jc w:val="center"/>
        </w:trPr>
        <w:tc>
          <w:tcPr>
            <w:tcW w:w="5956" w:type="dxa"/>
            <w:tcBorders>
              <w:top w:val="single" w:sz="4" w:space="0" w:color="000000"/>
              <w:left w:val="single" w:sz="4" w:space="0" w:color="000000"/>
              <w:bottom w:val="single" w:sz="4" w:space="0" w:color="000000"/>
            </w:tcBorders>
            <w:shd w:val="clear" w:color="auto" w:fill="auto"/>
          </w:tcPr>
          <w:p w:rsidR="009C7D46" w:rsidRPr="00C47FAA" w:rsidRDefault="009C7D46" w:rsidP="009C7D46">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Magyarok a történelmi és a mai Magyarország területén.</w:t>
            </w:r>
          </w:p>
          <w:p w:rsidR="009C7D46" w:rsidRPr="00C47FAA" w:rsidRDefault="009C7D46" w:rsidP="009C7D46">
            <w:pPr>
              <w:autoSpaceDE w:val="0"/>
              <w:autoSpaceDN w:val="0"/>
              <w:adjustRightInd w:val="0"/>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 xml:space="preserve">Néprajzi tájak, tájegységek és etnikai csoportok hon- és népismereti, néprajzi jellemzői a Kárpát-medencében és Moldvában. </w:t>
            </w:r>
          </w:p>
          <w:p w:rsidR="009C7D46" w:rsidRPr="00F15128" w:rsidRDefault="009C7D46" w:rsidP="009C7D46">
            <w:pPr>
              <w:rPr>
                <w:rFonts w:ascii="Times New Roman" w:hAnsi="Times New Roman"/>
              </w:rPr>
            </w:pPr>
            <w:r w:rsidRPr="00C47FAA">
              <w:rPr>
                <w:rFonts w:ascii="Arial Unicode MS" w:eastAsia="Arial Unicode MS" w:hAnsi="Arial Unicode MS" w:cs="Arial Unicode MS"/>
                <w:b/>
                <w:bCs/>
              </w:rPr>
              <w:t>A hazánkban élő nemzetiségek és etnikai kisebbség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C7D46" w:rsidRPr="00102B6B" w:rsidRDefault="009C7D46" w:rsidP="00696C7B">
            <w:pPr>
              <w:spacing w:after="0" w:line="360" w:lineRule="auto"/>
              <w:jc w:val="center"/>
              <w:rPr>
                <w:rFonts w:ascii="Times New Roman" w:hAnsi="Times New Roman"/>
              </w:rPr>
            </w:pPr>
            <w:r w:rsidRPr="00102B6B">
              <w:rPr>
                <w:rFonts w:ascii="Times New Roman" w:hAnsi="Times New Roman"/>
              </w:rPr>
              <w:t>5</w:t>
            </w:r>
            <w:r w:rsidRPr="00102B6B">
              <w:rPr>
                <w:rFonts w:ascii="Times New Roman" w:hAnsi="Times New Roman"/>
                <w:sz w:val="24"/>
                <w:szCs w:val="24"/>
              </w:rPr>
              <w:t xml:space="preserve"> óra</w:t>
            </w:r>
          </w:p>
        </w:tc>
      </w:tr>
      <w:tr w:rsidR="009C7D46" w:rsidRPr="00102B6B" w:rsidTr="009C7D46">
        <w:trPr>
          <w:jc w:val="center"/>
        </w:trPr>
        <w:tc>
          <w:tcPr>
            <w:tcW w:w="5956" w:type="dxa"/>
            <w:tcBorders>
              <w:top w:val="single" w:sz="4" w:space="0" w:color="000000"/>
              <w:left w:val="single" w:sz="4" w:space="0" w:color="000000"/>
              <w:bottom w:val="single" w:sz="4" w:space="0" w:color="000000"/>
            </w:tcBorders>
            <w:shd w:val="clear" w:color="auto" w:fill="auto"/>
          </w:tcPr>
          <w:p w:rsidR="009C7D46" w:rsidRPr="00102B6B" w:rsidRDefault="009C7D46" w:rsidP="00696C7B">
            <w:pPr>
              <w:spacing w:after="0" w:line="360" w:lineRule="auto"/>
              <w:jc w:val="both"/>
              <w:rPr>
                <w:rFonts w:ascii="Times New Roman" w:hAnsi="Times New Roman"/>
                <w:i/>
                <w:u w:val="single"/>
              </w:rPr>
            </w:pPr>
            <w:r w:rsidRPr="00102B6B">
              <w:rPr>
                <w:rFonts w:ascii="Times New Roman" w:hAnsi="Times New Roman"/>
                <w:i/>
                <w:u w:val="single"/>
              </w:rPr>
              <w:t>Egyéb-szabadon választható órakeret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C7D46" w:rsidRPr="00102B6B" w:rsidRDefault="00801287" w:rsidP="00696C7B">
            <w:pPr>
              <w:spacing w:after="0" w:line="360" w:lineRule="auto"/>
              <w:jc w:val="center"/>
              <w:rPr>
                <w:rFonts w:ascii="Times New Roman" w:hAnsi="Times New Roman"/>
                <w:i/>
              </w:rPr>
            </w:pPr>
            <w:r>
              <w:rPr>
                <w:rFonts w:ascii="Times New Roman" w:hAnsi="Times New Roman"/>
                <w:i/>
              </w:rPr>
              <w:t>3</w:t>
            </w:r>
            <w:r w:rsidR="009C7D46" w:rsidRPr="00102B6B">
              <w:rPr>
                <w:rFonts w:ascii="Times New Roman" w:hAnsi="Times New Roman"/>
                <w:i/>
              </w:rPr>
              <w:t>óra</w:t>
            </w:r>
          </w:p>
        </w:tc>
      </w:tr>
      <w:tr w:rsidR="009C7D46" w:rsidRPr="00102B6B" w:rsidTr="009C7D46">
        <w:trPr>
          <w:jc w:val="center"/>
        </w:trPr>
        <w:tc>
          <w:tcPr>
            <w:tcW w:w="5956" w:type="dxa"/>
            <w:tcBorders>
              <w:top w:val="single" w:sz="4" w:space="0" w:color="000000"/>
              <w:left w:val="single" w:sz="4" w:space="0" w:color="000000"/>
              <w:bottom w:val="single" w:sz="4" w:space="0" w:color="000000"/>
            </w:tcBorders>
            <w:shd w:val="clear" w:color="auto" w:fill="auto"/>
          </w:tcPr>
          <w:p w:rsidR="009C7D46" w:rsidRPr="00102B6B" w:rsidRDefault="009C7D46" w:rsidP="00696C7B">
            <w:pPr>
              <w:spacing w:after="0" w:line="360" w:lineRule="auto"/>
              <w:jc w:val="both"/>
              <w:rPr>
                <w:rFonts w:ascii="Times New Roman" w:hAnsi="Times New Roman"/>
                <w:b/>
              </w:rPr>
            </w:pPr>
            <w:r w:rsidRPr="00102B6B">
              <w:rPr>
                <w:rFonts w:ascii="Times New Roman" w:hAnsi="Times New Roman"/>
                <w:b/>
                <w:sz w:val="24"/>
                <w:szCs w:val="24"/>
              </w:rPr>
              <w:t>Az összes óraszám</w:t>
            </w:r>
          </w:p>
        </w:tc>
        <w:tc>
          <w:tcPr>
            <w:tcW w:w="1697" w:type="dxa"/>
            <w:tcBorders>
              <w:top w:val="single" w:sz="4" w:space="0" w:color="000000"/>
              <w:left w:val="single" w:sz="4" w:space="0" w:color="000000"/>
              <w:bottom w:val="single" w:sz="4" w:space="0" w:color="000000"/>
              <w:right w:val="single" w:sz="4" w:space="0" w:color="000000"/>
            </w:tcBorders>
          </w:tcPr>
          <w:p w:rsidR="009C7D46" w:rsidRPr="00102B6B" w:rsidRDefault="00801287" w:rsidP="00696C7B">
            <w:pPr>
              <w:spacing w:after="0" w:line="360" w:lineRule="auto"/>
              <w:jc w:val="center"/>
              <w:rPr>
                <w:rFonts w:ascii="Times New Roman" w:hAnsi="Times New Roman"/>
                <w:b/>
                <w:sz w:val="24"/>
              </w:rPr>
            </w:pPr>
            <w:r>
              <w:rPr>
                <w:rFonts w:ascii="Times New Roman" w:hAnsi="Times New Roman"/>
                <w:b/>
                <w:sz w:val="24"/>
              </w:rPr>
              <w:t>33</w:t>
            </w:r>
            <w:r w:rsidR="009C7D46">
              <w:rPr>
                <w:rFonts w:ascii="Times New Roman" w:hAnsi="Times New Roman"/>
                <w:b/>
                <w:sz w:val="24"/>
              </w:rPr>
              <w:t>+</w:t>
            </w:r>
            <w:r>
              <w:rPr>
                <w:rFonts w:ascii="Times New Roman" w:hAnsi="Times New Roman"/>
                <w:i/>
                <w:sz w:val="24"/>
                <w:u w:val="single"/>
              </w:rPr>
              <w:t>3</w:t>
            </w:r>
            <w:r w:rsidR="009C7D46" w:rsidRPr="00102B6B">
              <w:rPr>
                <w:rFonts w:ascii="Times New Roman" w:hAnsi="Times New Roman"/>
                <w:i/>
                <w:sz w:val="24"/>
                <w:u w:val="single"/>
              </w:rPr>
              <w:t xml:space="preserve"> óra</w:t>
            </w:r>
          </w:p>
        </w:tc>
      </w:tr>
    </w:tbl>
    <w:p w:rsidR="009C7D46" w:rsidRPr="00102B6B" w:rsidRDefault="009C7D46" w:rsidP="009C7D46">
      <w:pPr>
        <w:keepNext/>
        <w:spacing w:after="0"/>
        <w:jc w:val="center"/>
        <w:rPr>
          <w:rFonts w:ascii="Times New Roman" w:hAnsi="Times New Roman"/>
          <w:b/>
          <w:sz w:val="24"/>
          <w:szCs w:val="24"/>
        </w:rPr>
      </w:pPr>
    </w:p>
    <w:p w:rsidR="009C7D46" w:rsidRPr="00102B6B" w:rsidRDefault="009C7D46" w:rsidP="009C7D46">
      <w:pPr>
        <w:keepNext/>
        <w:spacing w:after="0"/>
        <w:jc w:val="center"/>
        <w:rPr>
          <w:rFonts w:ascii="Times New Roman" w:hAnsi="Times New Roman"/>
          <w:b/>
          <w:sz w:val="24"/>
          <w:szCs w:val="24"/>
        </w:rPr>
      </w:pPr>
    </w:p>
    <w:p w:rsidR="009C7D46" w:rsidRDefault="009C7D46" w:rsidP="0049696C">
      <w:pPr>
        <w:spacing w:after="0" w:line="240" w:lineRule="auto"/>
        <w:jc w:val="both"/>
        <w:rPr>
          <w:rFonts w:ascii="Arial Unicode MS" w:eastAsia="Arial Unicode MS" w:hAnsi="Arial Unicode MS" w:cs="Arial Unicode MS"/>
        </w:rPr>
      </w:pPr>
    </w:p>
    <w:p w:rsidR="009C7D46" w:rsidRDefault="009C7D46" w:rsidP="0049696C">
      <w:pPr>
        <w:spacing w:after="0" w:line="240" w:lineRule="auto"/>
        <w:jc w:val="both"/>
        <w:rPr>
          <w:rFonts w:ascii="Arial Unicode MS" w:eastAsia="Arial Unicode MS" w:hAnsi="Arial Unicode MS" w:cs="Arial Unicode MS"/>
        </w:rPr>
      </w:pPr>
    </w:p>
    <w:p w:rsidR="009C7D46" w:rsidRPr="00C47FAA" w:rsidRDefault="009C7D46" w:rsidP="0049696C">
      <w:pPr>
        <w:spacing w:after="0" w:line="240" w:lineRule="auto"/>
        <w:jc w:val="both"/>
        <w:rPr>
          <w:rFonts w:ascii="Arial Unicode MS" w:eastAsia="Arial Unicode MS" w:hAnsi="Arial Unicode MS" w:cs="Arial Unicode MS"/>
        </w:rPr>
      </w:pPr>
    </w:p>
    <w:p w:rsidR="00F8390E" w:rsidRPr="00C47FAA" w:rsidRDefault="00F8390E" w:rsidP="0049696C">
      <w:pPr>
        <w:spacing w:after="0" w:line="240" w:lineRule="auto"/>
        <w:jc w:val="both"/>
        <w:rPr>
          <w:rFonts w:ascii="Arial Unicode MS" w:eastAsia="Arial Unicode MS" w:hAnsi="Arial Unicode MS" w:cs="Arial Unicode MS"/>
        </w:rPr>
      </w:pPr>
    </w:p>
    <w:tbl>
      <w:tblPr>
        <w:tblW w:w="97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
        <w:gridCol w:w="2230"/>
        <w:gridCol w:w="5604"/>
        <w:gridCol w:w="297"/>
        <w:gridCol w:w="219"/>
        <w:gridCol w:w="862"/>
      </w:tblGrid>
      <w:tr w:rsidR="00F8390E" w:rsidRPr="00C47FAA" w:rsidTr="00C679A3">
        <w:trPr>
          <w:cantSplit/>
          <w:trHeight w:val="991"/>
        </w:trPr>
        <w:tc>
          <w:tcPr>
            <w:tcW w:w="534" w:type="dxa"/>
          </w:tcPr>
          <w:p w:rsidR="00F8390E" w:rsidRPr="00C47FAA" w:rsidRDefault="00F8390E" w:rsidP="00936DCF">
            <w:pPr>
              <w:spacing w:after="0" w:line="240" w:lineRule="auto"/>
              <w:jc w:val="center"/>
              <w:rPr>
                <w:rFonts w:ascii="Arial Unicode MS" w:eastAsia="Arial Unicode MS" w:hAnsi="Arial Unicode MS" w:cs="Arial Unicode MS"/>
              </w:rPr>
            </w:pPr>
          </w:p>
          <w:p w:rsidR="00F8390E" w:rsidRPr="00C47FAA" w:rsidRDefault="00F8390E" w:rsidP="00936DCF">
            <w:pPr>
              <w:spacing w:after="0" w:line="240" w:lineRule="auto"/>
              <w:jc w:val="center"/>
              <w:rPr>
                <w:rFonts w:ascii="Arial Unicode MS" w:eastAsia="Arial Unicode MS" w:hAnsi="Arial Unicode MS" w:cs="Arial Unicode MS"/>
              </w:rPr>
            </w:pPr>
            <w:r w:rsidRPr="00C47FAA">
              <w:rPr>
                <w:rFonts w:ascii="Arial Unicode MS" w:eastAsia="Arial Unicode MS" w:hAnsi="Arial Unicode MS" w:cs="Arial Unicode MS"/>
              </w:rPr>
              <w:t>1.</w:t>
            </w:r>
          </w:p>
        </w:tc>
        <w:tc>
          <w:tcPr>
            <w:tcW w:w="2230" w:type="dxa"/>
            <w:vAlign w:val="center"/>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rPr>
              <w:br w:type="column"/>
            </w:r>
            <w:r w:rsidRPr="00C47FAA">
              <w:rPr>
                <w:rFonts w:ascii="Arial Unicode MS" w:eastAsia="Arial Unicode MS" w:hAnsi="Arial Unicode MS" w:cs="Arial Unicode MS"/>
                <w:b/>
                <w:bCs/>
              </w:rPr>
              <w:t>Tematikai egység/</w:t>
            </w:r>
          </w:p>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Fejlesztési cél</w:t>
            </w:r>
          </w:p>
        </w:tc>
        <w:tc>
          <w:tcPr>
            <w:tcW w:w="5901" w:type="dxa"/>
            <w:gridSpan w:val="2"/>
          </w:tcPr>
          <w:p w:rsidR="00F8390E" w:rsidRPr="009A5C5D" w:rsidRDefault="008E2EC1" w:rsidP="0049696C">
            <w:pPr>
              <w:spacing w:after="0" w:line="240" w:lineRule="auto"/>
              <w:jc w:val="both"/>
              <w:rPr>
                <w:rFonts w:ascii="Arial Unicode MS" w:eastAsia="Arial Unicode MS" w:hAnsi="Arial Unicode MS" w:cs="Arial Unicode MS"/>
                <w:b/>
                <w:bCs/>
              </w:rPr>
            </w:pPr>
            <w:r>
              <w:rPr>
                <w:rFonts w:ascii="Arial Unicode MS" w:eastAsia="Arial Unicode MS" w:hAnsi="Arial Unicode MS" w:cs="Arial Unicode MS"/>
                <w:b/>
                <w:bCs/>
              </w:rPr>
              <w:t>Az én világom</w:t>
            </w:r>
          </w:p>
          <w:p w:rsidR="004351DF" w:rsidRPr="009A5C5D" w:rsidRDefault="00F8390E" w:rsidP="009A5C5D">
            <w:pPr>
              <w:pStyle w:val="CM38"/>
              <w:widowControl/>
              <w:autoSpaceDE/>
              <w:autoSpaceDN/>
              <w:adjustRightInd/>
              <w:spacing w:after="0"/>
              <w:jc w:val="both"/>
              <w:rPr>
                <w:rFonts w:ascii="Arial Unicode MS" w:eastAsia="Arial Unicode MS" w:hAnsi="Arial Unicode MS" w:cs="Arial Unicode MS"/>
                <w:sz w:val="22"/>
                <w:szCs w:val="22"/>
              </w:rPr>
            </w:pPr>
            <w:r w:rsidRPr="009A5C5D">
              <w:rPr>
                <w:rFonts w:ascii="Arial Unicode MS" w:eastAsia="Arial Unicode MS" w:hAnsi="Arial Unicode MS" w:cs="Arial Unicode MS"/>
                <w:sz w:val="22"/>
                <w:szCs w:val="22"/>
              </w:rPr>
              <w:t xml:space="preserve">A XIX-XX. század fordulóján jellemző hagyományos paraszti életmód megismerése, </w:t>
            </w:r>
            <w:r w:rsidRPr="009A5C5D">
              <w:rPr>
                <w:rFonts w:ascii="Arial Unicode MS" w:eastAsia="Arial Unicode MS" w:hAnsi="Arial Unicode MS" w:cs="Arial Unicode MS" w:hint="eastAsia"/>
                <w:sz w:val="22"/>
                <w:szCs w:val="22"/>
              </w:rPr>
              <w:t>ö</w:t>
            </w:r>
            <w:r w:rsidRPr="009A5C5D">
              <w:rPr>
                <w:rFonts w:ascii="Arial Unicode MS" w:eastAsia="Arial Unicode MS" w:hAnsi="Arial Unicode MS" w:cs="Arial Unicode MS"/>
                <w:sz w:val="22"/>
                <w:szCs w:val="22"/>
              </w:rPr>
              <w:t>sszevetése a jelenkor életmódbeli jellemzőivel.</w:t>
            </w:r>
          </w:p>
          <w:p w:rsidR="009A5C5D" w:rsidRPr="009A5C5D" w:rsidRDefault="009A5C5D" w:rsidP="004351DF">
            <w:pPr>
              <w:rPr>
                <w:rFonts w:ascii="Arial Unicode MS" w:eastAsia="Arial Unicode MS" w:hAnsi="Arial Unicode MS" w:cs="Arial Unicode MS"/>
                <w:lang w:eastAsia="hu-HU"/>
              </w:rPr>
            </w:pPr>
            <w:r w:rsidRPr="009A5C5D">
              <w:rPr>
                <w:rFonts w:ascii="Arial Unicode MS" w:eastAsia="Arial Unicode MS" w:hAnsi="Arial Unicode MS" w:cs="Arial Unicode MS"/>
              </w:rPr>
              <w:t>A település helytörténeti, néprajzi jellemzői</w:t>
            </w:r>
          </w:p>
        </w:tc>
        <w:tc>
          <w:tcPr>
            <w:tcW w:w="1081" w:type="dxa"/>
            <w:gridSpan w:val="2"/>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hint="eastAsia"/>
                <w:b/>
                <w:bCs/>
              </w:rPr>
              <w:t>Ó</w:t>
            </w:r>
            <w:r w:rsidRPr="00C47FAA">
              <w:rPr>
                <w:rFonts w:ascii="Arial Unicode MS" w:eastAsia="Arial Unicode MS" w:hAnsi="Arial Unicode MS" w:cs="Arial Unicode MS"/>
                <w:b/>
                <w:bCs/>
              </w:rPr>
              <w:t>ra-keret:</w:t>
            </w:r>
          </w:p>
          <w:p w:rsidR="00F8390E" w:rsidRPr="00C47FAA" w:rsidRDefault="00801287" w:rsidP="0049696C">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3</w:t>
            </w:r>
            <w:r w:rsidR="009A5C5D" w:rsidRPr="008F537B">
              <w:rPr>
                <w:rFonts w:ascii="Arial Unicode MS" w:eastAsia="Arial Unicode MS" w:hAnsi="Arial Unicode MS" w:cs="Arial Unicode MS"/>
                <w:i/>
                <w:u w:val="single"/>
              </w:rPr>
              <w:t>óra</w:t>
            </w:r>
          </w:p>
        </w:tc>
      </w:tr>
      <w:tr w:rsidR="00F8390E" w:rsidRPr="00C47FAA" w:rsidTr="00C679A3">
        <w:trPr>
          <w:cantSplit/>
        </w:trPr>
        <w:tc>
          <w:tcPr>
            <w:tcW w:w="534" w:type="dxa"/>
          </w:tcPr>
          <w:p w:rsidR="00F8390E" w:rsidRPr="00C47FAA" w:rsidRDefault="00F8390E" w:rsidP="0049696C">
            <w:pPr>
              <w:spacing w:after="0" w:line="240" w:lineRule="auto"/>
              <w:jc w:val="both"/>
              <w:rPr>
                <w:rFonts w:ascii="Arial Unicode MS" w:eastAsia="Arial Unicode MS" w:hAnsi="Arial Unicode MS" w:cs="Arial Unicode MS"/>
                <w:b/>
                <w:bCs/>
              </w:rPr>
            </w:pPr>
          </w:p>
        </w:tc>
        <w:tc>
          <w:tcPr>
            <w:tcW w:w="2230" w:type="dxa"/>
            <w:vAlign w:val="center"/>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Előzetes tudás</w:t>
            </w:r>
          </w:p>
        </w:tc>
        <w:tc>
          <w:tcPr>
            <w:tcW w:w="6982" w:type="dxa"/>
            <w:gridSpan w:val="4"/>
          </w:tcPr>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 xml:space="preserve">Alsó tagozatos olvasmányok a családról. </w:t>
            </w:r>
          </w:p>
        </w:tc>
      </w:tr>
      <w:tr w:rsidR="00F8390E" w:rsidRPr="00C47FAA" w:rsidTr="00C679A3">
        <w:trPr>
          <w:cantSplit/>
          <w:trHeight w:val="328"/>
        </w:trPr>
        <w:tc>
          <w:tcPr>
            <w:tcW w:w="534" w:type="dxa"/>
          </w:tcPr>
          <w:p w:rsidR="00F8390E" w:rsidRPr="00C47FAA" w:rsidRDefault="00F8390E" w:rsidP="0049696C">
            <w:pPr>
              <w:spacing w:after="0" w:line="240" w:lineRule="auto"/>
              <w:jc w:val="both"/>
              <w:rPr>
                <w:rFonts w:ascii="Arial Unicode MS" w:eastAsia="Arial Unicode MS" w:hAnsi="Arial Unicode MS" w:cs="Arial Unicode MS"/>
                <w:b/>
                <w:bCs/>
              </w:rPr>
            </w:pPr>
          </w:p>
        </w:tc>
        <w:tc>
          <w:tcPr>
            <w:tcW w:w="2230" w:type="dxa"/>
            <w:vAlign w:val="center"/>
          </w:tcPr>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b/>
                <w:bCs/>
              </w:rPr>
              <w:t>Tantárgyi fejlesztési célok</w:t>
            </w:r>
            <w:r w:rsidRPr="00C47FAA">
              <w:rPr>
                <w:rFonts w:ascii="Arial Unicode MS" w:eastAsia="Arial Unicode MS" w:hAnsi="Arial Unicode MS" w:cs="Arial Unicode MS"/>
              </w:rPr>
              <w:t>:</w:t>
            </w:r>
          </w:p>
        </w:tc>
        <w:tc>
          <w:tcPr>
            <w:tcW w:w="6982" w:type="dxa"/>
            <w:gridSpan w:val="4"/>
          </w:tcPr>
          <w:p w:rsidR="00F8390E" w:rsidRPr="00C47FAA" w:rsidRDefault="00F8390E" w:rsidP="0049696C">
            <w:pPr>
              <w:pStyle w:val="CM38"/>
              <w:widowControl/>
              <w:autoSpaceDE/>
              <w:autoSpaceDN/>
              <w:adjustRightInd/>
              <w:spacing w:after="0"/>
              <w:jc w:val="both"/>
              <w:rPr>
                <w:rFonts w:ascii="Arial Unicode MS" w:eastAsia="Arial Unicode MS" w:hAnsi="Arial Unicode MS" w:cs="Arial Unicode MS"/>
                <w:sz w:val="22"/>
                <w:szCs w:val="22"/>
              </w:rPr>
            </w:pPr>
            <w:r w:rsidRPr="00C47FAA">
              <w:rPr>
                <w:rFonts w:ascii="Arial Unicode MS" w:eastAsia="Arial Unicode MS" w:hAnsi="Arial Unicode MS" w:cs="Arial Unicode MS"/>
                <w:sz w:val="22"/>
                <w:szCs w:val="22"/>
              </w:rPr>
              <w:t>Ismeretek merítése családi történetekből, beszélgetésekből, néprajzi leírásokból, archív fotó- és filmanyagokból, a tanár történeteiből.</w:t>
            </w:r>
          </w:p>
          <w:p w:rsidR="00F8390E" w:rsidRPr="00C47FAA" w:rsidRDefault="00F8390E" w:rsidP="0049696C">
            <w:pPr>
              <w:pStyle w:val="CM38"/>
              <w:widowControl/>
              <w:autoSpaceDE/>
              <w:autoSpaceDN/>
              <w:adjustRightInd/>
              <w:spacing w:after="0"/>
              <w:jc w:val="both"/>
              <w:rPr>
                <w:rFonts w:ascii="Arial Unicode MS" w:eastAsia="Arial Unicode MS" w:hAnsi="Arial Unicode MS" w:cs="Arial Unicode MS"/>
                <w:sz w:val="22"/>
                <w:szCs w:val="22"/>
              </w:rPr>
            </w:pPr>
            <w:r w:rsidRPr="00C47FAA">
              <w:rPr>
                <w:rFonts w:ascii="Arial Unicode MS" w:eastAsia="Arial Unicode MS" w:hAnsi="Arial Unicode MS" w:cs="Arial Unicode MS"/>
                <w:sz w:val="22"/>
                <w:szCs w:val="22"/>
              </w:rPr>
              <w:t>A megszerzett ismeretek tágítják, és teljesebbé teszik a néhány emberöltővel korábbi időszakról alkotott képet.</w:t>
            </w:r>
          </w:p>
        </w:tc>
      </w:tr>
      <w:tr w:rsidR="00F8390E" w:rsidRPr="00C47FAA" w:rsidTr="00C679A3">
        <w:trPr>
          <w:cantSplit/>
        </w:trPr>
        <w:tc>
          <w:tcPr>
            <w:tcW w:w="534" w:type="dxa"/>
          </w:tcPr>
          <w:p w:rsidR="00F8390E" w:rsidRPr="00C47FAA" w:rsidRDefault="00F8390E" w:rsidP="00936DCF">
            <w:pPr>
              <w:spacing w:after="0" w:line="240" w:lineRule="auto"/>
              <w:jc w:val="center"/>
              <w:rPr>
                <w:rFonts w:ascii="Arial Unicode MS" w:eastAsia="Arial Unicode MS" w:hAnsi="Arial Unicode MS" w:cs="Arial Unicode MS"/>
                <w:b/>
                <w:bCs/>
              </w:rPr>
            </w:pPr>
          </w:p>
          <w:p w:rsidR="00F8390E" w:rsidRPr="00C47FAA" w:rsidRDefault="00F8390E" w:rsidP="00936DCF">
            <w:pPr>
              <w:spacing w:after="0" w:line="240" w:lineRule="auto"/>
              <w:jc w:val="center"/>
              <w:rPr>
                <w:rFonts w:ascii="Arial Unicode MS" w:eastAsia="Arial Unicode MS" w:hAnsi="Arial Unicode MS" w:cs="Arial Unicode MS"/>
                <w:b/>
                <w:bCs/>
              </w:rPr>
            </w:pPr>
            <w:r w:rsidRPr="00C47FAA">
              <w:rPr>
                <w:rFonts w:ascii="Arial Unicode MS" w:eastAsia="Arial Unicode MS" w:hAnsi="Arial Unicode MS" w:cs="Arial Unicode MS"/>
                <w:b/>
                <w:bCs/>
              </w:rPr>
              <w:t>2.</w:t>
            </w:r>
          </w:p>
        </w:tc>
        <w:tc>
          <w:tcPr>
            <w:tcW w:w="2230" w:type="dxa"/>
            <w:vAlign w:val="center"/>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Tematikai egység/</w:t>
            </w:r>
          </w:p>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Fejlesztési cél</w:t>
            </w:r>
          </w:p>
        </w:tc>
        <w:tc>
          <w:tcPr>
            <w:tcW w:w="6120" w:type="dxa"/>
            <w:gridSpan w:val="3"/>
          </w:tcPr>
          <w:p w:rsidR="003379B5" w:rsidRDefault="003379B5" w:rsidP="003379B5">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 xml:space="preserve">Találkozás a múlttal I. </w:t>
            </w:r>
          </w:p>
          <w:p w:rsidR="003379B5" w:rsidRDefault="003379B5" w:rsidP="003379B5">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 xml:space="preserve">A paraszti ház és háztartás, a ház népe. </w:t>
            </w:r>
          </w:p>
          <w:p w:rsidR="003379B5" w:rsidRPr="00C47FAA" w:rsidRDefault="003379B5" w:rsidP="003379B5">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Népi mesterségek.</w:t>
            </w:r>
          </w:p>
          <w:p w:rsidR="00F8390E" w:rsidRPr="00C47FAA" w:rsidRDefault="00F8390E" w:rsidP="0049696C">
            <w:pPr>
              <w:spacing w:after="0" w:line="240" w:lineRule="auto"/>
              <w:jc w:val="both"/>
              <w:rPr>
                <w:rFonts w:ascii="Arial Unicode MS" w:eastAsia="Arial Unicode MS" w:hAnsi="Arial Unicode MS" w:cs="Arial Unicode MS"/>
                <w:b/>
                <w:bCs/>
              </w:rPr>
            </w:pPr>
          </w:p>
          <w:p w:rsidR="00F8390E"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 XIX-XX. század fordulóján jellemző hagyományos paraszti életmód megismerése, összevetése a jelenkor életmódbeli jellemzőivel.</w:t>
            </w:r>
          </w:p>
          <w:p w:rsidR="004351DF" w:rsidRPr="00C47FAA" w:rsidRDefault="004351DF" w:rsidP="0049696C">
            <w:pPr>
              <w:spacing w:after="0" w:line="240" w:lineRule="auto"/>
              <w:jc w:val="both"/>
              <w:rPr>
                <w:rFonts w:ascii="Arial Unicode MS" w:eastAsia="Arial Unicode MS" w:hAnsi="Arial Unicode MS" w:cs="Arial Unicode MS"/>
                <w:b/>
                <w:bCs/>
              </w:rPr>
            </w:pPr>
          </w:p>
        </w:tc>
        <w:tc>
          <w:tcPr>
            <w:tcW w:w="862" w:type="dxa"/>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hint="eastAsia"/>
                <w:b/>
                <w:bCs/>
              </w:rPr>
              <w:t>Ó</w:t>
            </w:r>
            <w:r w:rsidRPr="00C47FAA">
              <w:rPr>
                <w:rFonts w:ascii="Arial Unicode MS" w:eastAsia="Arial Unicode MS" w:hAnsi="Arial Unicode MS" w:cs="Arial Unicode MS"/>
                <w:b/>
                <w:bCs/>
              </w:rPr>
              <w:t>ra-keret:</w:t>
            </w:r>
          </w:p>
          <w:p w:rsidR="00F8390E" w:rsidRPr="00C47FAA" w:rsidRDefault="003379B5" w:rsidP="0049696C">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8</w:t>
            </w:r>
          </w:p>
        </w:tc>
      </w:tr>
      <w:tr w:rsidR="00F8390E" w:rsidRPr="00C47FAA" w:rsidTr="00C679A3">
        <w:trPr>
          <w:cantSplit/>
        </w:trPr>
        <w:tc>
          <w:tcPr>
            <w:tcW w:w="534" w:type="dxa"/>
          </w:tcPr>
          <w:p w:rsidR="00F8390E" w:rsidRPr="00C47FAA" w:rsidRDefault="00F8390E" w:rsidP="0049696C">
            <w:pPr>
              <w:spacing w:after="0" w:line="240" w:lineRule="auto"/>
              <w:jc w:val="both"/>
              <w:rPr>
                <w:rFonts w:ascii="Arial Unicode MS" w:eastAsia="Arial Unicode MS" w:hAnsi="Arial Unicode MS" w:cs="Arial Unicode MS"/>
                <w:b/>
                <w:bCs/>
              </w:rPr>
            </w:pPr>
          </w:p>
        </w:tc>
        <w:tc>
          <w:tcPr>
            <w:tcW w:w="2230" w:type="dxa"/>
            <w:vAlign w:val="center"/>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Előzetes tudás</w:t>
            </w:r>
          </w:p>
        </w:tc>
        <w:tc>
          <w:tcPr>
            <w:tcW w:w="6982" w:type="dxa"/>
            <w:gridSpan w:val="4"/>
          </w:tcPr>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Az én világom. Családismeret, családtörténet.</w:t>
            </w:r>
          </w:p>
        </w:tc>
      </w:tr>
      <w:tr w:rsidR="003379B5" w:rsidRPr="00C47FAA" w:rsidTr="00326AA2">
        <w:trPr>
          <w:cantSplit/>
          <w:trHeight w:val="328"/>
        </w:trPr>
        <w:tc>
          <w:tcPr>
            <w:tcW w:w="534" w:type="dxa"/>
          </w:tcPr>
          <w:p w:rsidR="003379B5" w:rsidRPr="00C47FAA" w:rsidRDefault="003379B5" w:rsidP="0049696C">
            <w:pPr>
              <w:spacing w:after="0" w:line="240" w:lineRule="auto"/>
              <w:jc w:val="both"/>
              <w:rPr>
                <w:rFonts w:ascii="Arial Unicode MS" w:eastAsia="Arial Unicode MS" w:hAnsi="Arial Unicode MS" w:cs="Arial Unicode MS"/>
                <w:b/>
                <w:bCs/>
              </w:rPr>
            </w:pPr>
          </w:p>
        </w:tc>
        <w:tc>
          <w:tcPr>
            <w:tcW w:w="9212" w:type="dxa"/>
            <w:gridSpan w:val="5"/>
            <w:vMerge w:val="restart"/>
            <w:vAlign w:val="center"/>
          </w:tcPr>
          <w:p w:rsidR="003379B5" w:rsidRPr="00C47FAA" w:rsidRDefault="003379B5"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b/>
                <w:bCs/>
              </w:rPr>
              <w:t>Tantárgyi fejlesztési célok</w:t>
            </w:r>
            <w:r w:rsidRPr="00C47FAA">
              <w:rPr>
                <w:rFonts w:ascii="Arial Unicode MS" w:eastAsia="Arial Unicode MS" w:hAnsi="Arial Unicode MS" w:cs="Arial Unicode MS"/>
              </w:rPr>
              <w:t>:</w:t>
            </w:r>
          </w:p>
          <w:p w:rsidR="003379B5" w:rsidRPr="00C47FAA" w:rsidRDefault="003379B5"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 lokális ismeretek nyomán elmélyül a tanulókban a szülőföld szeretete, a helyi értékek megbecsülése. Körvonalazódik előttük a helyi társadalom tagoltsága, megismerik a közösség sokszínűségét, és az ebben rejlő gazdagságot.</w:t>
            </w:r>
          </w:p>
          <w:p w:rsidR="003379B5" w:rsidRPr="00C47FAA" w:rsidRDefault="003379B5" w:rsidP="0049696C">
            <w:pPr>
              <w:jc w:val="both"/>
              <w:rPr>
                <w:rFonts w:ascii="Arial Unicode MS" w:eastAsia="Arial Unicode MS" w:hAnsi="Arial Unicode MS" w:cs="Arial Unicode MS"/>
              </w:rPr>
            </w:pPr>
            <w:r w:rsidRPr="00C47FAA">
              <w:rPr>
                <w:rFonts w:ascii="Arial Unicode MS" w:eastAsia="Arial Unicode MS" w:hAnsi="Arial Unicode MS" w:cs="Arial Unicode MS"/>
              </w:rPr>
              <w:t>A hagyományos paraszti életmód fontosabb elemeiben felfedezik a természeti tényezők meghatározó szerepét, a környezeti feltételekhez való alkalmazkodást.</w:t>
            </w:r>
          </w:p>
        </w:tc>
      </w:tr>
      <w:tr w:rsidR="003379B5" w:rsidRPr="00C47FAA" w:rsidTr="00326AA2">
        <w:trPr>
          <w:cantSplit/>
          <w:trHeight w:val="328"/>
        </w:trPr>
        <w:tc>
          <w:tcPr>
            <w:tcW w:w="534" w:type="dxa"/>
          </w:tcPr>
          <w:p w:rsidR="003379B5" w:rsidRPr="00C47FAA" w:rsidRDefault="003379B5" w:rsidP="0049696C">
            <w:pPr>
              <w:spacing w:after="0" w:line="240" w:lineRule="auto"/>
              <w:jc w:val="both"/>
              <w:rPr>
                <w:rFonts w:ascii="Arial Unicode MS" w:eastAsia="Arial Unicode MS" w:hAnsi="Arial Unicode MS" w:cs="Arial Unicode MS"/>
                <w:b/>
                <w:bCs/>
              </w:rPr>
            </w:pPr>
          </w:p>
        </w:tc>
        <w:tc>
          <w:tcPr>
            <w:tcW w:w="9212" w:type="dxa"/>
            <w:gridSpan w:val="5"/>
            <w:vMerge/>
            <w:vAlign w:val="center"/>
          </w:tcPr>
          <w:p w:rsidR="003379B5" w:rsidRPr="00C47FAA" w:rsidRDefault="003379B5" w:rsidP="0049696C">
            <w:pPr>
              <w:spacing w:after="0" w:line="240" w:lineRule="auto"/>
              <w:jc w:val="both"/>
              <w:rPr>
                <w:rFonts w:ascii="Arial Unicode MS" w:eastAsia="Arial Unicode MS" w:hAnsi="Arial Unicode MS" w:cs="Arial Unicode MS"/>
              </w:rPr>
            </w:pPr>
          </w:p>
        </w:tc>
      </w:tr>
      <w:tr w:rsidR="00F8390E" w:rsidRPr="00C47FAA" w:rsidTr="00C679A3">
        <w:trPr>
          <w:cantSplit/>
        </w:trPr>
        <w:tc>
          <w:tcPr>
            <w:tcW w:w="534" w:type="dxa"/>
          </w:tcPr>
          <w:p w:rsidR="00F8390E" w:rsidRPr="00C47FAA" w:rsidRDefault="00F8390E" w:rsidP="00936DCF">
            <w:pPr>
              <w:spacing w:after="0" w:line="240" w:lineRule="auto"/>
              <w:jc w:val="center"/>
              <w:rPr>
                <w:rFonts w:ascii="Arial Unicode MS" w:eastAsia="Arial Unicode MS" w:hAnsi="Arial Unicode MS" w:cs="Arial Unicode MS"/>
                <w:b/>
                <w:bCs/>
              </w:rPr>
            </w:pPr>
          </w:p>
          <w:p w:rsidR="00F8390E" w:rsidRPr="00C47FAA" w:rsidRDefault="008E2EC1" w:rsidP="00936DCF">
            <w:pPr>
              <w:spacing w:after="0" w:line="240" w:lineRule="auto"/>
              <w:jc w:val="center"/>
              <w:rPr>
                <w:rFonts w:ascii="Arial Unicode MS" w:eastAsia="Arial Unicode MS" w:hAnsi="Arial Unicode MS" w:cs="Arial Unicode MS"/>
                <w:b/>
                <w:bCs/>
              </w:rPr>
            </w:pPr>
            <w:r>
              <w:rPr>
                <w:rFonts w:ascii="Arial Unicode MS" w:eastAsia="Arial Unicode MS" w:hAnsi="Arial Unicode MS" w:cs="Arial Unicode MS"/>
                <w:b/>
                <w:bCs/>
              </w:rPr>
              <w:t>3</w:t>
            </w:r>
            <w:r w:rsidR="00F8390E" w:rsidRPr="00C47FAA">
              <w:rPr>
                <w:rFonts w:ascii="Arial Unicode MS" w:eastAsia="Arial Unicode MS" w:hAnsi="Arial Unicode MS" w:cs="Arial Unicode MS"/>
                <w:b/>
                <w:bCs/>
              </w:rPr>
              <w:t>.</w:t>
            </w:r>
          </w:p>
        </w:tc>
        <w:tc>
          <w:tcPr>
            <w:tcW w:w="2230" w:type="dxa"/>
            <w:vAlign w:val="center"/>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Tematikai egység/</w:t>
            </w:r>
          </w:p>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Fejlesztési cél</w:t>
            </w:r>
          </w:p>
        </w:tc>
        <w:tc>
          <w:tcPr>
            <w:tcW w:w="6120" w:type="dxa"/>
            <w:gridSpan w:val="3"/>
          </w:tcPr>
          <w:p w:rsidR="00F8390E"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b/>
                <w:bCs/>
              </w:rPr>
              <w:t xml:space="preserve">Találkozás a múlttal II. A hétköznapok rendje (táplálkozás, ruházat, életvitel). </w:t>
            </w:r>
            <w:r w:rsidRPr="00C47FAA">
              <w:rPr>
                <w:rFonts w:ascii="Arial Unicode MS" w:eastAsia="Arial Unicode MS" w:hAnsi="Arial Unicode MS" w:cs="Arial Unicode MS"/>
              </w:rPr>
              <w:t>A XIX–XX. század fordulóján jellemző hagyományos paraszti életmód megismerése, összevetése a jelenkor életmódbeli jellemzőivel.</w:t>
            </w:r>
          </w:p>
          <w:p w:rsidR="004351DF" w:rsidRPr="00C47FAA" w:rsidRDefault="004351DF" w:rsidP="0049696C">
            <w:pPr>
              <w:spacing w:after="0" w:line="240" w:lineRule="auto"/>
              <w:jc w:val="both"/>
              <w:rPr>
                <w:rFonts w:ascii="Arial Unicode MS" w:eastAsia="Arial Unicode MS" w:hAnsi="Arial Unicode MS" w:cs="Arial Unicode MS"/>
                <w:b/>
                <w:bCs/>
              </w:rPr>
            </w:pPr>
            <w:r>
              <w:rPr>
                <w:rFonts w:ascii="Arial Unicode MS" w:eastAsia="Arial Unicode MS" w:hAnsi="Arial Unicode MS" w:cs="Arial Unicode MS"/>
              </w:rPr>
              <w:t>A plusz órakeret terhére gyakorló óra.</w:t>
            </w:r>
          </w:p>
        </w:tc>
        <w:tc>
          <w:tcPr>
            <w:tcW w:w="862" w:type="dxa"/>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hint="eastAsia"/>
                <w:b/>
                <w:bCs/>
              </w:rPr>
              <w:t>Ó</w:t>
            </w:r>
            <w:r w:rsidRPr="00C47FAA">
              <w:rPr>
                <w:rFonts w:ascii="Arial Unicode MS" w:eastAsia="Arial Unicode MS" w:hAnsi="Arial Unicode MS" w:cs="Arial Unicode MS"/>
                <w:b/>
                <w:bCs/>
              </w:rPr>
              <w:t>ra-keret:</w:t>
            </w:r>
          </w:p>
          <w:p w:rsidR="00F8390E" w:rsidRPr="00C47FAA" w:rsidRDefault="003379B5" w:rsidP="003379B5">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8</w:t>
            </w:r>
          </w:p>
        </w:tc>
      </w:tr>
      <w:tr w:rsidR="00F8390E" w:rsidRPr="00C47FAA" w:rsidTr="00C679A3">
        <w:trPr>
          <w:cantSplit/>
        </w:trPr>
        <w:tc>
          <w:tcPr>
            <w:tcW w:w="534" w:type="dxa"/>
          </w:tcPr>
          <w:p w:rsidR="00F8390E" w:rsidRPr="00C47FAA" w:rsidRDefault="00F8390E" w:rsidP="0049696C">
            <w:pPr>
              <w:spacing w:after="0" w:line="240" w:lineRule="auto"/>
              <w:jc w:val="both"/>
              <w:rPr>
                <w:rFonts w:ascii="Arial Unicode MS" w:eastAsia="Arial Unicode MS" w:hAnsi="Arial Unicode MS" w:cs="Arial Unicode MS"/>
                <w:b/>
                <w:bCs/>
              </w:rPr>
            </w:pPr>
          </w:p>
        </w:tc>
        <w:tc>
          <w:tcPr>
            <w:tcW w:w="2230" w:type="dxa"/>
            <w:vAlign w:val="center"/>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Előzetes tudás</w:t>
            </w:r>
          </w:p>
        </w:tc>
        <w:tc>
          <w:tcPr>
            <w:tcW w:w="6982" w:type="dxa"/>
            <w:gridSpan w:val="4"/>
          </w:tcPr>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 paraszti ház és háztartás, a ház népe. Népi mesterségek.</w:t>
            </w:r>
          </w:p>
        </w:tc>
      </w:tr>
      <w:tr w:rsidR="00F8390E" w:rsidRPr="00C47FAA" w:rsidTr="00C679A3">
        <w:trPr>
          <w:cantSplit/>
          <w:trHeight w:val="328"/>
        </w:trPr>
        <w:tc>
          <w:tcPr>
            <w:tcW w:w="534" w:type="dxa"/>
          </w:tcPr>
          <w:p w:rsidR="00F8390E" w:rsidRPr="00C47FAA" w:rsidRDefault="00F8390E" w:rsidP="0049696C">
            <w:pPr>
              <w:spacing w:after="0" w:line="240" w:lineRule="auto"/>
              <w:jc w:val="both"/>
              <w:rPr>
                <w:rFonts w:ascii="Arial Unicode MS" w:eastAsia="Arial Unicode MS" w:hAnsi="Arial Unicode MS" w:cs="Arial Unicode MS"/>
                <w:b/>
                <w:bCs/>
              </w:rPr>
            </w:pPr>
          </w:p>
        </w:tc>
        <w:tc>
          <w:tcPr>
            <w:tcW w:w="2230" w:type="dxa"/>
            <w:vAlign w:val="center"/>
          </w:tcPr>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b/>
                <w:bCs/>
              </w:rPr>
              <w:t>Tantárgyi fejlesztési célok</w:t>
            </w:r>
            <w:r w:rsidRPr="00C47FAA">
              <w:rPr>
                <w:rFonts w:ascii="Arial Unicode MS" w:eastAsia="Arial Unicode MS" w:hAnsi="Arial Unicode MS" w:cs="Arial Unicode MS"/>
              </w:rPr>
              <w:t>:</w:t>
            </w:r>
          </w:p>
        </w:tc>
        <w:tc>
          <w:tcPr>
            <w:tcW w:w="6982" w:type="dxa"/>
            <w:gridSpan w:val="4"/>
          </w:tcPr>
          <w:p w:rsidR="00F8390E" w:rsidRPr="00C47FAA" w:rsidRDefault="00F8390E" w:rsidP="0049696C">
            <w:pPr>
              <w:pStyle w:val="CM38"/>
              <w:widowControl/>
              <w:autoSpaceDE/>
              <w:autoSpaceDN/>
              <w:adjustRightInd/>
              <w:spacing w:after="0"/>
              <w:jc w:val="both"/>
              <w:rPr>
                <w:rFonts w:ascii="Arial Unicode MS" w:eastAsia="Arial Unicode MS" w:hAnsi="Arial Unicode MS" w:cs="Arial Unicode MS"/>
                <w:sz w:val="22"/>
                <w:szCs w:val="22"/>
              </w:rPr>
            </w:pPr>
            <w:r w:rsidRPr="00C47FAA">
              <w:rPr>
                <w:rFonts w:ascii="Arial Unicode MS" w:eastAsia="Arial Unicode MS" w:hAnsi="Arial Unicode MS" w:cs="Arial Unicode MS"/>
                <w:sz w:val="22"/>
                <w:szCs w:val="22"/>
              </w:rPr>
              <w:t>A gazdálkodó élet főbb területeinek megismerésével kialakul a tanulókban az ökonomikus szemlélet, a rendelkezésre álló természeti javak ésszerű felhasználása, az önellátás fontosságának belátása.</w:t>
            </w:r>
            <w:r w:rsidR="003379B5">
              <w:rPr>
                <w:rFonts w:ascii="Arial Unicode MS" w:eastAsia="Arial Unicode MS" w:hAnsi="Arial Unicode MS" w:cs="Arial Unicode MS"/>
                <w:sz w:val="22"/>
                <w:szCs w:val="22"/>
              </w:rPr>
              <w:t xml:space="preserve"> A tanulók megismerik </w:t>
            </w:r>
            <w:r w:rsidR="003379B5" w:rsidRPr="00C47FAA">
              <w:rPr>
                <w:rFonts w:ascii="Arial Unicode MS" w:eastAsia="Arial Unicode MS" w:hAnsi="Arial Unicode MS" w:cs="Arial Unicode MS"/>
              </w:rPr>
              <w:t xml:space="preserve">a </w:t>
            </w:r>
            <w:r w:rsidR="003379B5" w:rsidRPr="00C47FAA">
              <w:rPr>
                <w:rFonts w:ascii="Arial Unicode MS" w:eastAsia="Arial Unicode MS" w:hAnsi="Arial Unicode MS" w:cs="Arial Unicode MS"/>
                <w:noProof/>
              </w:rPr>
              <w:t xml:space="preserve">társas munkák (pl.szüret, kukoricafosztás) és más közösségi alkalmak (pl. vásár, búcsú) hagyományait és </w:t>
            </w:r>
            <w:r w:rsidR="003379B5" w:rsidRPr="00C47FAA">
              <w:rPr>
                <w:rFonts w:ascii="Arial Unicode MS" w:eastAsia="Arial Unicode MS" w:hAnsi="Arial Unicode MS" w:cs="Arial Unicode MS"/>
              </w:rPr>
              <w:t>jelentőségüket a paraszti élet rendjében.</w:t>
            </w:r>
          </w:p>
        </w:tc>
      </w:tr>
      <w:tr w:rsidR="00F8390E" w:rsidRPr="00C47FAA" w:rsidTr="00C679A3">
        <w:tblPrEx>
          <w:tblCellMar>
            <w:left w:w="108" w:type="dxa"/>
            <w:right w:w="108" w:type="dxa"/>
          </w:tblCellMar>
          <w:tblLook w:val="01E0" w:firstRow="1" w:lastRow="1" w:firstColumn="1" w:lastColumn="1" w:noHBand="0" w:noVBand="0"/>
        </w:tblPrEx>
        <w:tc>
          <w:tcPr>
            <w:tcW w:w="534" w:type="dxa"/>
          </w:tcPr>
          <w:p w:rsidR="00F8390E" w:rsidRPr="00C47FAA" w:rsidRDefault="00F8390E" w:rsidP="0049696C">
            <w:pPr>
              <w:spacing w:after="0" w:line="240" w:lineRule="auto"/>
              <w:jc w:val="both"/>
              <w:rPr>
                <w:rFonts w:ascii="Arial Unicode MS" w:eastAsia="Arial Unicode MS" w:hAnsi="Arial Unicode MS" w:cs="Arial Unicode MS"/>
                <w:b/>
                <w:bCs/>
              </w:rPr>
            </w:pPr>
          </w:p>
          <w:p w:rsidR="00F8390E" w:rsidRDefault="00F8390E" w:rsidP="0049696C">
            <w:pPr>
              <w:spacing w:after="0" w:line="240" w:lineRule="auto"/>
              <w:jc w:val="both"/>
              <w:rPr>
                <w:rFonts w:ascii="Arial Unicode MS" w:eastAsia="Arial Unicode MS" w:hAnsi="Arial Unicode MS" w:cs="Arial Unicode MS"/>
                <w:b/>
                <w:bCs/>
              </w:rPr>
            </w:pPr>
          </w:p>
          <w:p w:rsidR="00F8390E" w:rsidRPr="00C47FAA" w:rsidRDefault="008E2EC1" w:rsidP="0049696C">
            <w:pPr>
              <w:spacing w:after="0" w:line="240" w:lineRule="auto"/>
              <w:jc w:val="both"/>
              <w:rPr>
                <w:rFonts w:ascii="Arial Unicode MS" w:eastAsia="Arial Unicode MS" w:hAnsi="Arial Unicode MS" w:cs="Arial Unicode MS"/>
                <w:b/>
                <w:bCs/>
              </w:rPr>
            </w:pPr>
            <w:r>
              <w:rPr>
                <w:rFonts w:ascii="Arial Unicode MS" w:eastAsia="Arial Unicode MS" w:hAnsi="Arial Unicode MS" w:cs="Arial Unicode MS"/>
                <w:b/>
                <w:bCs/>
              </w:rPr>
              <w:t>4</w:t>
            </w:r>
            <w:r w:rsidR="00F8390E" w:rsidRPr="00C47FAA">
              <w:rPr>
                <w:rFonts w:ascii="Arial Unicode MS" w:eastAsia="Arial Unicode MS" w:hAnsi="Arial Unicode MS" w:cs="Arial Unicode MS"/>
                <w:b/>
                <w:bCs/>
              </w:rPr>
              <w:t>.</w:t>
            </w:r>
          </w:p>
        </w:tc>
        <w:tc>
          <w:tcPr>
            <w:tcW w:w="2230" w:type="dxa"/>
            <w:vAlign w:val="center"/>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Tematikai egység/</w:t>
            </w:r>
          </w:p>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Fejlesztési cél</w:t>
            </w:r>
          </w:p>
        </w:tc>
        <w:tc>
          <w:tcPr>
            <w:tcW w:w="5604" w:type="dxa"/>
          </w:tcPr>
          <w:p w:rsidR="00F8390E"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 xml:space="preserve">Jeles napok, ünnepi szokások a paraszti élet rendjében. </w:t>
            </w:r>
          </w:p>
          <w:p w:rsidR="00F8390E" w:rsidRPr="00C47FAA" w:rsidRDefault="00F8390E" w:rsidP="0049696C">
            <w:pPr>
              <w:spacing w:after="0" w:line="240" w:lineRule="auto"/>
              <w:jc w:val="both"/>
              <w:rPr>
                <w:rFonts w:ascii="Arial Unicode MS" w:eastAsia="Arial Unicode MS" w:hAnsi="Arial Unicode MS" w:cs="Arial Unicode MS"/>
                <w:b/>
                <w:bCs/>
              </w:rPr>
            </w:pPr>
          </w:p>
        </w:tc>
        <w:tc>
          <w:tcPr>
            <w:tcW w:w="1378" w:type="dxa"/>
            <w:gridSpan w:val="3"/>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hint="eastAsia"/>
                <w:b/>
                <w:bCs/>
              </w:rPr>
              <w:t>Ó</w:t>
            </w:r>
            <w:r w:rsidRPr="00C47FAA">
              <w:rPr>
                <w:rFonts w:ascii="Arial Unicode MS" w:eastAsia="Arial Unicode MS" w:hAnsi="Arial Unicode MS" w:cs="Arial Unicode MS"/>
                <w:b/>
                <w:bCs/>
              </w:rPr>
              <w:t>ra-keret</w:t>
            </w:r>
          </w:p>
          <w:p w:rsidR="00F8390E" w:rsidRPr="00C47FAA" w:rsidRDefault="003379B5" w:rsidP="0049696C">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9</w:t>
            </w:r>
          </w:p>
        </w:tc>
      </w:tr>
      <w:tr w:rsidR="00F8390E" w:rsidRPr="00C47FAA" w:rsidTr="00C679A3">
        <w:tblPrEx>
          <w:tblCellMar>
            <w:left w:w="108" w:type="dxa"/>
            <w:right w:w="108" w:type="dxa"/>
          </w:tblCellMar>
          <w:tblLook w:val="01E0" w:firstRow="1" w:lastRow="1" w:firstColumn="1" w:lastColumn="1" w:noHBand="0" w:noVBand="0"/>
        </w:tblPrEx>
        <w:tc>
          <w:tcPr>
            <w:tcW w:w="534" w:type="dxa"/>
          </w:tcPr>
          <w:p w:rsidR="00F8390E" w:rsidRPr="00C47FAA" w:rsidRDefault="00F8390E" w:rsidP="0049696C">
            <w:pPr>
              <w:spacing w:line="240" w:lineRule="auto"/>
              <w:jc w:val="both"/>
              <w:rPr>
                <w:rFonts w:ascii="Arial Unicode MS" w:eastAsia="Arial Unicode MS" w:hAnsi="Arial Unicode MS" w:cs="Arial Unicode MS"/>
                <w:b/>
                <w:bCs/>
              </w:rPr>
            </w:pPr>
          </w:p>
        </w:tc>
        <w:tc>
          <w:tcPr>
            <w:tcW w:w="2230" w:type="dxa"/>
          </w:tcPr>
          <w:p w:rsidR="00F8390E" w:rsidRPr="00C47FAA" w:rsidRDefault="00F8390E" w:rsidP="0049696C">
            <w:pPr>
              <w:spacing w:line="240" w:lineRule="auto"/>
              <w:jc w:val="both"/>
              <w:rPr>
                <w:rFonts w:ascii="Arial Unicode MS" w:eastAsia="Arial Unicode MS" w:hAnsi="Arial Unicode MS" w:cs="Arial Unicode MS"/>
              </w:rPr>
            </w:pPr>
            <w:r w:rsidRPr="00C47FAA">
              <w:rPr>
                <w:rFonts w:ascii="Arial Unicode MS" w:eastAsia="Arial Unicode MS" w:hAnsi="Arial Unicode MS" w:cs="Arial Unicode MS"/>
                <w:b/>
                <w:bCs/>
              </w:rPr>
              <w:t>Előzetes tudás</w:t>
            </w:r>
          </w:p>
        </w:tc>
        <w:tc>
          <w:tcPr>
            <w:tcW w:w="6982" w:type="dxa"/>
            <w:gridSpan w:val="4"/>
          </w:tcPr>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Az alsó tagozaton (ének-zene, magyar nyelv és irodalom, környezetismeret órák), valamint a különböző műveltségi területeken előforduló hon- és népismereti tartalmak.</w:t>
            </w:r>
          </w:p>
        </w:tc>
      </w:tr>
      <w:tr w:rsidR="00F8390E" w:rsidRPr="00C47FAA" w:rsidTr="00C679A3">
        <w:tblPrEx>
          <w:tblCellMar>
            <w:left w:w="108" w:type="dxa"/>
            <w:right w:w="108" w:type="dxa"/>
          </w:tblCellMar>
          <w:tblLook w:val="01E0" w:firstRow="1" w:lastRow="1" w:firstColumn="1" w:lastColumn="1" w:noHBand="0" w:noVBand="0"/>
        </w:tblPrEx>
        <w:tc>
          <w:tcPr>
            <w:tcW w:w="534" w:type="dxa"/>
          </w:tcPr>
          <w:p w:rsidR="00F8390E" w:rsidRPr="00C47FAA" w:rsidRDefault="00F8390E" w:rsidP="0049696C">
            <w:pPr>
              <w:spacing w:line="240" w:lineRule="auto"/>
              <w:jc w:val="both"/>
              <w:rPr>
                <w:rFonts w:ascii="Arial Unicode MS" w:eastAsia="Arial Unicode MS" w:hAnsi="Arial Unicode MS" w:cs="Arial Unicode MS"/>
                <w:b/>
                <w:bCs/>
              </w:rPr>
            </w:pPr>
          </w:p>
        </w:tc>
        <w:tc>
          <w:tcPr>
            <w:tcW w:w="2230" w:type="dxa"/>
          </w:tcPr>
          <w:p w:rsidR="00F8390E" w:rsidRPr="00C47FAA" w:rsidRDefault="00F8390E" w:rsidP="0049696C">
            <w:pPr>
              <w:spacing w:line="240" w:lineRule="auto"/>
              <w:jc w:val="both"/>
              <w:rPr>
                <w:rFonts w:ascii="Arial Unicode MS" w:eastAsia="Arial Unicode MS" w:hAnsi="Arial Unicode MS" w:cs="Arial Unicode MS"/>
              </w:rPr>
            </w:pPr>
            <w:r w:rsidRPr="00C47FAA">
              <w:rPr>
                <w:rFonts w:ascii="Arial Unicode MS" w:eastAsia="Arial Unicode MS" w:hAnsi="Arial Unicode MS" w:cs="Arial Unicode MS"/>
                <w:b/>
                <w:bCs/>
              </w:rPr>
              <w:t>Tantárgyi fejlesztési célok</w:t>
            </w:r>
          </w:p>
        </w:tc>
        <w:tc>
          <w:tcPr>
            <w:tcW w:w="6982" w:type="dxa"/>
            <w:gridSpan w:val="4"/>
          </w:tcPr>
          <w:p w:rsidR="00F8390E" w:rsidRPr="00C47FAA" w:rsidRDefault="00F8390E" w:rsidP="0049696C">
            <w:pPr>
              <w:spacing w:after="0" w:line="240" w:lineRule="auto"/>
              <w:jc w:val="both"/>
              <w:rPr>
                <w:rFonts w:ascii="Arial Unicode MS" w:eastAsia="Arial Unicode MS" w:hAnsi="Arial Unicode MS" w:cs="Arial Unicode MS"/>
                <w:noProof/>
                <w:color w:val="000000"/>
              </w:rPr>
            </w:pPr>
            <w:r w:rsidRPr="00C47FAA">
              <w:rPr>
                <w:rFonts w:ascii="Arial Unicode MS" w:eastAsia="Arial Unicode MS" w:hAnsi="Arial Unicode MS" w:cs="Arial Unicode MS"/>
              </w:rPr>
              <w:t>A tanulók megismerik a jeles napi, ünnepi szokásokat, az emberi élet fordulóihoz kapcsolódó népszokásokat, valamint Felismerik a</w:t>
            </w:r>
            <w:r w:rsidRPr="00C47FAA">
              <w:rPr>
                <w:rFonts w:ascii="Arial Unicode MS" w:eastAsia="Arial Unicode MS" w:hAnsi="Arial Unicode MS" w:cs="Arial Unicode MS"/>
                <w:noProof/>
                <w:color w:val="000000"/>
              </w:rPr>
              <w:t xml:space="preserve"> hétköznapok és ünnepek váltakozását, ritmusát. </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 xml:space="preserve">lményszerű, tevékenységközpontú, </w:t>
            </w:r>
            <w:proofErr w:type="spellStart"/>
            <w:r w:rsidRPr="00C47FAA">
              <w:rPr>
                <w:rFonts w:ascii="Arial Unicode MS" w:eastAsia="Arial Unicode MS" w:hAnsi="Arial Unicode MS" w:cs="Arial Unicode MS"/>
              </w:rPr>
              <w:t>hagyományhű</w:t>
            </w:r>
            <w:proofErr w:type="spellEnd"/>
            <w:r w:rsidRPr="00C47FAA">
              <w:rPr>
                <w:rFonts w:ascii="Arial Unicode MS" w:eastAsia="Arial Unicode MS" w:hAnsi="Arial Unicode MS" w:cs="Arial Unicode MS"/>
              </w:rPr>
              <w:t xml:space="preserve"> módon elsajátítják egy-egy ünnepkör, jeles nap köszöntő vagy színjátékszerű szokását, valamint a társas munkákhoz, közösségi alkalmakhoz kapcsolódó szokásokat, különös tekintettel a helyi hagyományokra. </w:t>
            </w:r>
          </w:p>
        </w:tc>
      </w:tr>
      <w:tr w:rsidR="00F8390E" w:rsidRPr="00C47FAA" w:rsidTr="00C679A3">
        <w:tblPrEx>
          <w:tblCellMar>
            <w:left w:w="108" w:type="dxa"/>
            <w:right w:w="108" w:type="dxa"/>
          </w:tblCellMar>
          <w:tblLook w:val="01E0" w:firstRow="1" w:lastRow="1" w:firstColumn="1" w:lastColumn="1" w:noHBand="0" w:noVBand="0"/>
        </w:tblPrEx>
        <w:tc>
          <w:tcPr>
            <w:tcW w:w="534" w:type="dxa"/>
          </w:tcPr>
          <w:p w:rsidR="00F8390E" w:rsidRPr="00C47FAA" w:rsidRDefault="00F8390E" w:rsidP="0049696C">
            <w:pPr>
              <w:spacing w:after="0" w:line="240" w:lineRule="auto"/>
              <w:jc w:val="both"/>
              <w:rPr>
                <w:rFonts w:ascii="Arial Unicode MS" w:eastAsia="Arial Unicode MS" w:hAnsi="Arial Unicode MS" w:cs="Arial Unicode MS"/>
                <w:b/>
                <w:bCs/>
              </w:rPr>
            </w:pPr>
          </w:p>
          <w:p w:rsidR="00F8390E" w:rsidRPr="00C47FAA" w:rsidRDefault="00F8390E" w:rsidP="0049696C">
            <w:pPr>
              <w:spacing w:after="0" w:line="240" w:lineRule="auto"/>
              <w:jc w:val="both"/>
              <w:rPr>
                <w:rFonts w:ascii="Arial Unicode MS" w:eastAsia="Arial Unicode MS" w:hAnsi="Arial Unicode MS" w:cs="Arial Unicode MS"/>
                <w:b/>
                <w:bCs/>
              </w:rPr>
            </w:pPr>
          </w:p>
          <w:p w:rsidR="00F8390E" w:rsidRPr="00C47FAA" w:rsidRDefault="008E2EC1" w:rsidP="0049696C">
            <w:pPr>
              <w:spacing w:after="0" w:line="240" w:lineRule="auto"/>
              <w:jc w:val="both"/>
              <w:rPr>
                <w:rFonts w:ascii="Arial Unicode MS" w:eastAsia="Arial Unicode MS" w:hAnsi="Arial Unicode MS" w:cs="Arial Unicode MS"/>
                <w:b/>
                <w:bCs/>
              </w:rPr>
            </w:pPr>
            <w:r>
              <w:rPr>
                <w:rFonts w:ascii="Arial Unicode MS" w:eastAsia="Arial Unicode MS" w:hAnsi="Arial Unicode MS" w:cs="Arial Unicode MS"/>
                <w:b/>
                <w:bCs/>
              </w:rPr>
              <w:t>5</w:t>
            </w:r>
            <w:r w:rsidR="00F8390E" w:rsidRPr="00C47FAA">
              <w:rPr>
                <w:rFonts w:ascii="Arial Unicode MS" w:eastAsia="Arial Unicode MS" w:hAnsi="Arial Unicode MS" w:cs="Arial Unicode MS"/>
                <w:b/>
                <w:bCs/>
              </w:rPr>
              <w:t>.</w:t>
            </w:r>
          </w:p>
        </w:tc>
        <w:tc>
          <w:tcPr>
            <w:tcW w:w="2230" w:type="dxa"/>
          </w:tcPr>
          <w:p w:rsidR="00F8390E" w:rsidRPr="00C47FAA" w:rsidRDefault="00F8390E" w:rsidP="0049696C">
            <w:pPr>
              <w:spacing w:after="0" w:line="240" w:lineRule="auto"/>
              <w:jc w:val="both"/>
              <w:rPr>
                <w:rFonts w:ascii="Arial Unicode MS" w:eastAsia="Arial Unicode MS" w:hAnsi="Arial Unicode MS" w:cs="Arial Unicode MS"/>
                <w:b/>
                <w:bCs/>
              </w:rPr>
            </w:pPr>
          </w:p>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Tematikai egység/</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b/>
                <w:bCs/>
              </w:rPr>
              <w:t>Fejlesztési cél</w:t>
            </w:r>
          </w:p>
        </w:tc>
        <w:tc>
          <w:tcPr>
            <w:tcW w:w="5604" w:type="dxa"/>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Magyarok a történelmi és a mai Magyarország területén.</w:t>
            </w:r>
          </w:p>
          <w:p w:rsidR="00F8390E" w:rsidRPr="00C47FAA" w:rsidRDefault="00F8390E" w:rsidP="0049696C">
            <w:pPr>
              <w:autoSpaceDE w:val="0"/>
              <w:autoSpaceDN w:val="0"/>
              <w:adjustRightInd w:val="0"/>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 xml:space="preserve">Néprajzi tájak, tájegységek és etnikai csoportok hon- és népismereti, néprajzi jellemzői a Kárpát-medencében és Moldvában. </w:t>
            </w:r>
          </w:p>
          <w:p w:rsidR="00F8390E" w:rsidRPr="00C47FAA" w:rsidRDefault="00F8390E" w:rsidP="0049696C">
            <w:pPr>
              <w:autoSpaceDE w:val="0"/>
              <w:autoSpaceDN w:val="0"/>
              <w:adjustRightInd w:val="0"/>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b/>
                <w:bCs/>
              </w:rPr>
              <w:t xml:space="preserve">A hazánkban élő nemzetiségek és etnikai kisebbség. </w:t>
            </w:r>
          </w:p>
        </w:tc>
        <w:tc>
          <w:tcPr>
            <w:tcW w:w="1378" w:type="dxa"/>
            <w:gridSpan w:val="3"/>
          </w:tcPr>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hint="eastAsia"/>
                <w:b/>
                <w:bCs/>
              </w:rPr>
              <w:t>Ó</w:t>
            </w:r>
            <w:r w:rsidRPr="00C47FAA">
              <w:rPr>
                <w:rFonts w:ascii="Arial Unicode MS" w:eastAsia="Arial Unicode MS" w:hAnsi="Arial Unicode MS" w:cs="Arial Unicode MS"/>
                <w:b/>
                <w:bCs/>
              </w:rPr>
              <w:t>ra-keret</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5</w:t>
            </w:r>
            <w:bookmarkStart w:id="2" w:name="_GoBack"/>
            <w:bookmarkEnd w:id="2"/>
          </w:p>
        </w:tc>
      </w:tr>
      <w:tr w:rsidR="00F8390E" w:rsidRPr="00C47FAA" w:rsidTr="00C679A3">
        <w:tblPrEx>
          <w:tblCellMar>
            <w:left w:w="108" w:type="dxa"/>
            <w:right w:w="108" w:type="dxa"/>
          </w:tblCellMar>
          <w:tblLook w:val="01E0" w:firstRow="1" w:lastRow="1" w:firstColumn="1" w:lastColumn="1" w:noHBand="0" w:noVBand="0"/>
        </w:tblPrEx>
        <w:trPr>
          <w:trHeight w:val="258"/>
        </w:trPr>
        <w:tc>
          <w:tcPr>
            <w:tcW w:w="534" w:type="dxa"/>
          </w:tcPr>
          <w:p w:rsidR="00F8390E" w:rsidRPr="00C47FAA" w:rsidRDefault="00F8390E" w:rsidP="0049696C">
            <w:pPr>
              <w:spacing w:after="0" w:line="240" w:lineRule="auto"/>
              <w:jc w:val="both"/>
              <w:rPr>
                <w:rFonts w:ascii="Arial Unicode MS" w:eastAsia="Arial Unicode MS" w:hAnsi="Arial Unicode MS" w:cs="Arial Unicode MS"/>
                <w:b/>
                <w:bCs/>
              </w:rPr>
            </w:pPr>
          </w:p>
        </w:tc>
        <w:tc>
          <w:tcPr>
            <w:tcW w:w="2230" w:type="dxa"/>
          </w:tcPr>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b/>
                <w:bCs/>
              </w:rPr>
              <w:t>Előzetes tudás</w:t>
            </w:r>
          </w:p>
        </w:tc>
        <w:tc>
          <w:tcPr>
            <w:tcW w:w="6982" w:type="dxa"/>
            <w:gridSpan w:val="4"/>
          </w:tcPr>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Hon- és népismeret előző témái.</w:t>
            </w:r>
          </w:p>
        </w:tc>
      </w:tr>
      <w:tr w:rsidR="00F8390E" w:rsidRPr="00C47FAA" w:rsidTr="00C679A3">
        <w:tblPrEx>
          <w:tblCellMar>
            <w:left w:w="108" w:type="dxa"/>
            <w:right w:w="108" w:type="dxa"/>
          </w:tblCellMar>
          <w:tblLook w:val="01E0" w:firstRow="1" w:lastRow="1" w:firstColumn="1" w:lastColumn="1" w:noHBand="0" w:noVBand="0"/>
        </w:tblPrEx>
        <w:tc>
          <w:tcPr>
            <w:tcW w:w="534" w:type="dxa"/>
          </w:tcPr>
          <w:p w:rsidR="00F8390E" w:rsidRPr="00C47FAA" w:rsidRDefault="00F8390E" w:rsidP="0049696C">
            <w:pPr>
              <w:spacing w:line="240" w:lineRule="auto"/>
              <w:jc w:val="both"/>
              <w:rPr>
                <w:rFonts w:ascii="Arial Unicode MS" w:eastAsia="Arial Unicode MS" w:hAnsi="Arial Unicode MS" w:cs="Arial Unicode MS"/>
                <w:b/>
                <w:bCs/>
              </w:rPr>
            </w:pPr>
          </w:p>
        </w:tc>
        <w:tc>
          <w:tcPr>
            <w:tcW w:w="2230" w:type="dxa"/>
          </w:tcPr>
          <w:p w:rsidR="00F8390E" w:rsidRPr="00C47FAA" w:rsidRDefault="00F8390E" w:rsidP="0049696C">
            <w:pPr>
              <w:spacing w:line="240" w:lineRule="auto"/>
              <w:jc w:val="both"/>
              <w:rPr>
                <w:rFonts w:ascii="Arial Unicode MS" w:eastAsia="Arial Unicode MS" w:hAnsi="Arial Unicode MS" w:cs="Arial Unicode MS"/>
              </w:rPr>
            </w:pPr>
            <w:r w:rsidRPr="00C47FAA">
              <w:rPr>
                <w:rFonts w:ascii="Arial Unicode MS" w:eastAsia="Arial Unicode MS" w:hAnsi="Arial Unicode MS" w:cs="Arial Unicode MS"/>
                <w:b/>
                <w:bCs/>
              </w:rPr>
              <w:t>Tantárgyi fejlesztési célok</w:t>
            </w:r>
          </w:p>
        </w:tc>
        <w:tc>
          <w:tcPr>
            <w:tcW w:w="6982" w:type="dxa"/>
            <w:gridSpan w:val="4"/>
          </w:tcPr>
          <w:p w:rsidR="00F8390E" w:rsidRPr="00C47FAA" w:rsidRDefault="00F8390E" w:rsidP="0049696C">
            <w:pPr>
              <w:pStyle w:val="Szveg"/>
              <w:tabs>
                <w:tab w:val="left" w:pos="-70"/>
              </w:tabs>
              <w:spacing w:after="0"/>
              <w:ind w:left="0"/>
              <w:jc w:val="both"/>
              <w:rPr>
                <w:rFonts w:ascii="Arial Unicode MS" w:eastAsia="Arial Unicode MS" w:hAnsi="Arial Unicode MS" w:cs="Arial Unicode MS"/>
                <w:sz w:val="22"/>
                <w:szCs w:val="22"/>
              </w:rPr>
            </w:pPr>
            <w:r w:rsidRPr="00C47FAA">
              <w:rPr>
                <w:rFonts w:ascii="Arial Unicode MS" w:eastAsia="Arial Unicode MS" w:hAnsi="Arial Unicode MS" w:cs="Arial Unicode MS"/>
                <w:sz w:val="22"/>
                <w:szCs w:val="22"/>
                <w:lang w:eastAsia="en-US"/>
              </w:rPr>
              <w:t xml:space="preserve">A magyar néphagyomány sokszínűségének és közös vonásainak megismerése a tájegységek, etnikai csoportok hon- és népismereti, néprajzi jellemzőinek bemutatásával. </w:t>
            </w:r>
            <w:r w:rsidRPr="00C47FAA">
              <w:rPr>
                <w:rFonts w:ascii="Arial Unicode MS" w:eastAsia="Arial Unicode MS" w:hAnsi="Arial Unicode MS" w:cs="Arial Unicode MS"/>
                <w:noProof/>
                <w:sz w:val="22"/>
                <w:szCs w:val="22"/>
              </w:rPr>
              <w:t xml:space="preserve">A saját közösség megismerése által az identitástudat erősítése. </w:t>
            </w:r>
            <w:r w:rsidRPr="00C47FAA">
              <w:rPr>
                <w:rFonts w:ascii="Arial Unicode MS" w:eastAsia="Arial Unicode MS" w:hAnsi="Arial Unicode MS" w:cs="Arial Unicode MS"/>
                <w:sz w:val="22"/>
                <w:szCs w:val="22"/>
                <w:lang w:eastAsia="en-US"/>
              </w:rPr>
              <w:t>A földrajzi k</w:t>
            </w:r>
            <w:r w:rsidRPr="00C47FAA">
              <w:rPr>
                <w:rFonts w:ascii="Arial Unicode MS" w:eastAsia="Arial Unicode MS" w:hAnsi="Arial Unicode MS" w:cs="Arial Unicode MS" w:hint="eastAsia"/>
                <w:sz w:val="22"/>
                <w:szCs w:val="22"/>
                <w:lang w:eastAsia="en-US"/>
              </w:rPr>
              <w:t>ö</w:t>
            </w:r>
            <w:r w:rsidRPr="00C47FAA">
              <w:rPr>
                <w:rFonts w:ascii="Arial Unicode MS" w:eastAsia="Arial Unicode MS" w:hAnsi="Arial Unicode MS" w:cs="Arial Unicode MS"/>
                <w:sz w:val="22"/>
                <w:szCs w:val="22"/>
                <w:lang w:eastAsia="en-US"/>
              </w:rPr>
              <w:t>rnyezet, a történeti és a gazdasági tényezők hatásának felismerése a néphagyományok alakulására, konkrét táji példákon keresztül.</w:t>
            </w:r>
            <w:r w:rsidR="0042154A">
              <w:rPr>
                <w:rFonts w:ascii="Arial Unicode MS" w:eastAsia="Arial Unicode MS" w:hAnsi="Arial Unicode MS" w:cs="Arial Unicode MS"/>
                <w:sz w:val="22"/>
                <w:szCs w:val="22"/>
                <w:lang w:eastAsia="en-US"/>
              </w:rPr>
              <w:t xml:space="preserve"> A plusz órakeret terhére év végi rendszerező óra.</w:t>
            </w:r>
          </w:p>
        </w:tc>
      </w:tr>
    </w:tbl>
    <w:p w:rsidR="00F8390E" w:rsidRPr="00C47FAA" w:rsidRDefault="00F8390E" w:rsidP="000667B7">
      <w:pPr>
        <w:spacing w:after="0" w:line="240" w:lineRule="auto"/>
        <w:jc w:val="both"/>
        <w:rPr>
          <w:rFonts w:ascii="Arial Unicode MS" w:eastAsia="Arial Unicode MS" w:hAnsi="Arial Unicode MS" w:cs="Arial Unicode MS"/>
          <w:b/>
          <w:i/>
        </w:rPr>
      </w:pPr>
    </w:p>
    <w:p w:rsidR="00F8390E" w:rsidRDefault="00F8390E" w:rsidP="001A0C4E">
      <w:pPr>
        <w:spacing w:after="0" w:line="240" w:lineRule="auto"/>
        <w:ind w:firstLine="708"/>
        <w:jc w:val="both"/>
        <w:rPr>
          <w:rFonts w:ascii="Arial Unicode MS" w:eastAsia="Arial Unicode MS" w:hAnsi="Arial Unicode MS" w:cs="Arial Unicode MS"/>
          <w:b/>
          <w:i/>
        </w:rPr>
      </w:pPr>
    </w:p>
    <w:p w:rsidR="00F8390E" w:rsidRDefault="00F8390E" w:rsidP="001A0C4E">
      <w:pPr>
        <w:spacing w:after="0" w:line="240" w:lineRule="auto"/>
        <w:ind w:firstLine="708"/>
        <w:jc w:val="both"/>
        <w:rPr>
          <w:rFonts w:ascii="Arial Unicode MS" w:eastAsia="Arial Unicode MS" w:hAnsi="Arial Unicode MS" w:cs="Arial Unicode MS"/>
          <w:b/>
          <w:i/>
        </w:rPr>
      </w:pPr>
    </w:p>
    <w:p w:rsidR="00F8390E" w:rsidRDefault="00F8390E" w:rsidP="001A0C4E">
      <w:pPr>
        <w:spacing w:after="0" w:line="240" w:lineRule="auto"/>
        <w:ind w:firstLine="708"/>
        <w:jc w:val="both"/>
        <w:rPr>
          <w:rFonts w:ascii="Arial Unicode MS" w:eastAsia="Arial Unicode MS" w:hAnsi="Arial Unicode MS" w:cs="Arial Unicode MS"/>
          <w:b/>
          <w:i/>
        </w:rPr>
      </w:pPr>
    </w:p>
    <w:p w:rsidR="00F8390E" w:rsidRDefault="00F8390E" w:rsidP="008E0239">
      <w:pPr>
        <w:spacing w:after="0" w:line="240" w:lineRule="auto"/>
        <w:jc w:val="both"/>
        <w:rPr>
          <w:rFonts w:ascii="Arial Unicode MS" w:eastAsia="Arial Unicode MS" w:hAnsi="Arial Unicode MS" w:cs="Arial Unicode MS"/>
          <w:b/>
          <w:i/>
        </w:rPr>
      </w:pPr>
    </w:p>
    <w:p w:rsidR="00F8390E" w:rsidRPr="000E078D" w:rsidRDefault="009B6029" w:rsidP="008E0239">
      <w:pPr>
        <w:spacing w:after="0" w:line="240" w:lineRule="auto"/>
        <w:ind w:firstLine="708"/>
        <w:jc w:val="both"/>
        <w:rPr>
          <w:rFonts w:ascii="Arial Unicode MS" w:eastAsia="Arial Unicode MS" w:hAnsi="Arial Unicode MS" w:cs="Arial Unicode MS"/>
          <w:b/>
          <w:bCs/>
        </w:rPr>
      </w:pPr>
      <w:r>
        <w:rPr>
          <w:rFonts w:ascii="Arial Unicode MS" w:eastAsia="Arial Unicode MS" w:hAnsi="Arial Unicode MS" w:cs="Arial Unicode MS"/>
          <w:b/>
        </w:rPr>
        <w:t>1.</w:t>
      </w:r>
      <w:r w:rsidR="00F8390E">
        <w:rPr>
          <w:rFonts w:ascii="Arial Unicode MS" w:eastAsia="Arial Unicode MS" w:hAnsi="Arial Unicode MS" w:cs="Arial Unicode MS"/>
          <w:b/>
        </w:rPr>
        <w:t xml:space="preserve"> tematikai egység: </w:t>
      </w:r>
      <w:r w:rsidR="00F8390E" w:rsidRPr="000E078D">
        <w:rPr>
          <w:rFonts w:ascii="Arial Unicode MS" w:eastAsia="Arial Unicode MS" w:hAnsi="Arial Unicode MS" w:cs="Arial Unicode MS"/>
          <w:b/>
          <w:i/>
        </w:rPr>
        <w:t>Az én világom</w:t>
      </w:r>
    </w:p>
    <w:p w:rsidR="00F8390E" w:rsidRPr="00C47FAA" w:rsidRDefault="00F8390E" w:rsidP="0049696C">
      <w:pPr>
        <w:spacing w:after="0" w:line="240" w:lineRule="auto"/>
        <w:jc w:val="both"/>
        <w:rPr>
          <w:rFonts w:ascii="Arial Unicode MS" w:eastAsia="Arial Unicode MS" w:hAnsi="Arial Unicode MS" w:cs="Arial Unicode MS"/>
        </w:rPr>
      </w:pPr>
      <w:r w:rsidRPr="000667B7">
        <w:rPr>
          <w:rFonts w:ascii="Arial Unicode MS" w:eastAsia="Arial Unicode MS" w:hAnsi="Arial Unicode MS" w:cs="Arial Unicode MS"/>
        </w:rPr>
        <w:t>Az én világom</w:t>
      </w:r>
      <w:r w:rsidRPr="00C47FAA">
        <w:rPr>
          <w:rFonts w:ascii="Arial Unicode MS" w:eastAsia="Arial Unicode MS" w:hAnsi="Arial Unicode MS" w:cs="Arial Unicode MS"/>
        </w:rPr>
        <w:t xml:space="preserve"> címmel </w:t>
      </w:r>
      <w:r w:rsidR="009B6029">
        <w:rPr>
          <w:rFonts w:ascii="Arial Unicode MS" w:eastAsia="Arial Unicode MS" w:hAnsi="Arial Unicode MS" w:cs="Arial Unicode MS"/>
        </w:rPr>
        <w:t>egy</w:t>
      </w:r>
      <w:r w:rsidRPr="00C47FAA">
        <w:rPr>
          <w:rFonts w:ascii="Arial Unicode MS" w:eastAsia="Arial Unicode MS" w:hAnsi="Arial Unicode MS" w:cs="Arial Unicode MS"/>
        </w:rPr>
        <w:t xml:space="preserve"> tematikai egység tárgyalja a XIX-XX. </w:t>
      </w:r>
      <w:proofErr w:type="gramStart"/>
      <w:r w:rsidRPr="00C47FAA">
        <w:rPr>
          <w:rFonts w:ascii="Arial Unicode MS" w:eastAsia="Arial Unicode MS" w:hAnsi="Arial Unicode MS" w:cs="Arial Unicode MS"/>
        </w:rPr>
        <w:t>század</w:t>
      </w:r>
      <w:proofErr w:type="gramEnd"/>
      <w:r w:rsidRPr="00C47FAA">
        <w:rPr>
          <w:rFonts w:ascii="Arial Unicode MS" w:eastAsia="Arial Unicode MS" w:hAnsi="Arial Unicode MS" w:cs="Arial Unicode MS"/>
        </w:rPr>
        <w:t xml:space="preserve"> fordulóján jellemző hagyományos paraszti életmódot, és lehetőséget biztosít a jelenkor életmódbeli jellemzőivel való összevetésre. A fejlesztési célok között első helyen jelenik meg a családi történetekből, beszélgetésekből, néprajzi leírásokból, archív fotó- és filmanyagokból történő ismeretszerzés. Ezek az ismeretek tágítják, és teljesebbé teszik a három emberöltővel korábbi időszakról alkotott képet, jól kiegészítik a tantárgyi ismereteket.</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 család megismerése a kiindulópont az egyre táguló körben megjelenő társadalmi környezet bemutatásához. A szomszédság, rokonság terminológiájának feltárása után következik a falu illetve a város, a közvetlen lakóhely természeti adottságainak, helytörténetének, néphagyományainak megismerése. A település társadalmi rétegződés</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t etnikum, felekezet, foglalkozás, életkor, vagyoni helyzet alapján vizsgálják a tanulók, és megismerik a lakóhelyhez köthető neves személyiségeket, nevezetes épületeket, intézményeket, kibővítve a régió hon- és népismereti jellemzőivel. Ehhez a két nagy tematikai egységhez elsődleges</w:t>
      </w:r>
      <w:r>
        <w:rPr>
          <w:rFonts w:ascii="Arial Unicode MS" w:eastAsia="Arial Unicode MS" w:hAnsi="Arial Unicode MS" w:cs="Arial Unicode MS"/>
        </w:rPr>
        <w:t>en</w:t>
      </w:r>
      <w:r w:rsidRPr="00C47FAA">
        <w:rPr>
          <w:rFonts w:ascii="Arial Unicode MS" w:eastAsia="Arial Unicode MS" w:hAnsi="Arial Unicode MS" w:cs="Arial Unicode MS"/>
        </w:rPr>
        <w:t xml:space="preserve"> csak vizsgálati szempontokat fogalmaz meg a kerettanterv, mivel </w:t>
      </w:r>
      <w:r>
        <w:rPr>
          <w:rFonts w:ascii="Arial Unicode MS" w:eastAsia="Arial Unicode MS" w:hAnsi="Arial Unicode MS" w:cs="Arial Unicode MS"/>
        </w:rPr>
        <w:t xml:space="preserve">legfőképpen a </w:t>
      </w:r>
      <w:r w:rsidRPr="00C47FAA">
        <w:rPr>
          <w:rFonts w:ascii="Arial Unicode MS" w:eastAsia="Arial Unicode MS" w:hAnsi="Arial Unicode MS" w:cs="Arial Unicode MS"/>
        </w:rPr>
        <w:t>helyi kutatások</w:t>
      </w:r>
      <w:r>
        <w:rPr>
          <w:rFonts w:ascii="Arial Unicode MS" w:eastAsia="Arial Unicode MS" w:hAnsi="Arial Unicode MS" w:cs="Arial Unicode MS"/>
        </w:rPr>
        <w:t xml:space="preserve"> és</w:t>
      </w:r>
      <w:r w:rsidRPr="00C47FAA">
        <w:rPr>
          <w:rFonts w:ascii="Arial Unicode MS" w:eastAsia="Arial Unicode MS" w:hAnsi="Arial Unicode MS" w:cs="Arial Unicode MS"/>
        </w:rPr>
        <w:t xml:space="preserve"> gyűjtőmunka eredményeként lehet feldolgozni a közvetlen környezetre vonatkozó ismereteket. </w:t>
      </w:r>
    </w:p>
    <w:p w:rsidR="00F8390E"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 xml:space="preserve">Ez a témakör elősegíti a legszűkebb közösséghez, a családhoz, a lokális közösséghez való tartozás érzésének kialakulását, alkalmat biztosít értékének tudatosítására. A tanulók megismerkedhetnek nagyszüleik, dédszüleik világának erkölcsi normáival, találkozhatnak harmonikusan működő családi mintákkal. </w:t>
      </w:r>
      <w:r w:rsidRPr="00214B65">
        <w:rPr>
          <w:rFonts w:ascii="Arial Unicode MS" w:eastAsia="Arial Unicode MS" w:hAnsi="Arial Unicode MS" w:cs="Arial Unicode MS"/>
        </w:rPr>
        <w:t>A hagyományos paraszti családmodell működésében az értékteremtő munka, a javakkal való ésszerű gazdálkodás meghatározó szerepének feltárása segíti az ökonomikus gondolkodás kialakítását.</w:t>
      </w:r>
      <w:r w:rsidRPr="00C47FAA">
        <w:rPr>
          <w:rFonts w:ascii="Arial Unicode MS" w:eastAsia="Arial Unicode MS" w:hAnsi="Arial Unicode MS" w:cs="Arial Unicode MS"/>
        </w:rPr>
        <w:t xml:space="preserve">  Képesek lesznek az otthon, a lakóhely, a szülőföld, a haza megbecsüléséhez vezető egyéni és közösségi</w:t>
      </w:r>
      <w:r>
        <w:rPr>
          <w:rFonts w:ascii="Arial Unicode MS" w:eastAsia="Arial Unicode MS" w:hAnsi="Arial Unicode MS" w:cs="Arial Unicode MS"/>
        </w:rPr>
        <w:t xml:space="preserve"> tevékenységek elsajátítására; a</w:t>
      </w:r>
      <w:r w:rsidRPr="00C47FAA">
        <w:rPr>
          <w:rFonts w:ascii="Arial Unicode MS" w:eastAsia="Arial Unicode MS" w:hAnsi="Arial Unicode MS" w:cs="Arial Unicode MS"/>
        </w:rPr>
        <w:t xml:space="preserve"> közösségért végzett munka értékeinek kiemelésére, tiszteletére. Lehetőség nyílik a szülőföldhöz kötődés, a hazaszeretet érzésének kialakítására.</w:t>
      </w:r>
    </w:p>
    <w:p w:rsidR="00F8390E" w:rsidRPr="00C47FAA" w:rsidRDefault="00F8390E" w:rsidP="0049696C">
      <w:pPr>
        <w:spacing w:after="0" w:line="240" w:lineRule="auto"/>
        <w:jc w:val="both"/>
        <w:rPr>
          <w:rFonts w:ascii="Arial Unicode MS" w:eastAsia="Arial Unicode MS" w:hAnsi="Arial Unicode MS" w:cs="Arial Unicode MS"/>
        </w:rPr>
      </w:pPr>
    </w:p>
    <w:p w:rsidR="00F8390E" w:rsidRPr="000E078D" w:rsidRDefault="009B6029" w:rsidP="001A0C4E">
      <w:pPr>
        <w:spacing w:after="0" w:line="240" w:lineRule="auto"/>
        <w:ind w:firstLine="708"/>
        <w:jc w:val="both"/>
        <w:rPr>
          <w:rFonts w:ascii="Arial Unicode MS" w:eastAsia="Arial Unicode MS" w:hAnsi="Arial Unicode MS" w:cs="Arial Unicode MS"/>
          <w:b/>
          <w:bCs/>
        </w:rPr>
      </w:pPr>
      <w:r>
        <w:rPr>
          <w:rFonts w:ascii="Arial Unicode MS" w:eastAsia="Arial Unicode MS" w:hAnsi="Arial Unicode MS" w:cs="Arial Unicode MS"/>
          <w:b/>
        </w:rPr>
        <w:t>2</w:t>
      </w:r>
      <w:r w:rsidR="00F8390E">
        <w:rPr>
          <w:rFonts w:ascii="Arial Unicode MS" w:eastAsia="Arial Unicode MS" w:hAnsi="Arial Unicode MS" w:cs="Arial Unicode MS"/>
          <w:b/>
        </w:rPr>
        <w:t>-</w:t>
      </w:r>
      <w:r>
        <w:rPr>
          <w:rFonts w:ascii="Arial Unicode MS" w:eastAsia="Arial Unicode MS" w:hAnsi="Arial Unicode MS" w:cs="Arial Unicode MS"/>
          <w:b/>
        </w:rPr>
        <w:t>3</w:t>
      </w:r>
      <w:r w:rsidR="00F8390E">
        <w:rPr>
          <w:rFonts w:ascii="Arial Unicode MS" w:eastAsia="Arial Unicode MS" w:hAnsi="Arial Unicode MS" w:cs="Arial Unicode MS"/>
          <w:b/>
        </w:rPr>
        <w:t xml:space="preserve">. tematikai egység: </w:t>
      </w:r>
      <w:r w:rsidR="00F8390E" w:rsidRPr="003D0D30">
        <w:rPr>
          <w:rFonts w:ascii="Arial Unicode MS" w:eastAsia="Arial Unicode MS" w:hAnsi="Arial Unicode MS" w:cs="Arial Unicode MS"/>
          <w:b/>
          <w:i/>
        </w:rPr>
        <w:t>Találkozás a múlttal I-II.</w:t>
      </w:r>
    </w:p>
    <w:p w:rsidR="00F8390E" w:rsidRPr="00C47FAA" w:rsidRDefault="00F8390E" w:rsidP="0049696C">
      <w:pPr>
        <w:spacing w:after="0" w:line="240" w:lineRule="auto"/>
        <w:jc w:val="both"/>
        <w:rPr>
          <w:rFonts w:ascii="Arial Unicode MS" w:eastAsia="Arial Unicode MS" w:hAnsi="Arial Unicode MS" w:cs="Arial Unicode MS"/>
        </w:rPr>
      </w:pPr>
      <w:r w:rsidRPr="000667B7">
        <w:rPr>
          <w:rFonts w:ascii="Arial Unicode MS" w:eastAsia="Arial Unicode MS" w:hAnsi="Arial Unicode MS" w:cs="Arial Unicode MS"/>
        </w:rPr>
        <w:t>Találkozás a múlttal</w:t>
      </w:r>
      <w:r w:rsidRPr="00C47FAA">
        <w:rPr>
          <w:rFonts w:ascii="Arial Unicode MS" w:eastAsia="Arial Unicode MS" w:hAnsi="Arial Unicode MS" w:cs="Arial Unicode MS"/>
        </w:rPr>
        <w:t xml:space="preserve"> címen szintén két tematikai egység foglalkozik a XIX–XX. század fordulóján jellemző hagyományos paraszti életmód bemutatásával, a jelenkor életmódbeli jellemzőivel való összevetéssel. A közvetlen lakókörnyezet, a ház </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s a ház részeinek, berendezésének megismerése ad keretet a házban élő család mindennapi életének megismeréséhez. A házak történeti fejlődésének bemutatásánál a jurtától a veremházon és az egysejtű épületeken át jutunk el a Kárpát-medencében általánosan jellemző háromosztatú paraszti lakóház megismer</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séhez, és a táji különbségek feltárásához. Fontos fejlesztési követelmény a természeti körülmények, a rendelkezésre álló építési anyagok és a különböző háztípusok kialakulása közötti összefüggések felfedezése.</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 konyhai cserépedényeknek és az ételkészítés eszközeinek funkció szerinti osztályozása; a legfontosabb ételek alapanyagainak, elkészítési módjának, eszközkészletének megfeleltetése az ismeretszerzésen túl a logikai készség, a rendszerező képesség fejlesztését is jól szolgálja.A lakószobák berendezési tárgyainak megismerése, funkcióváltásuk nyomon követése az életmód és a divat változásának megfigyelésére is alkalmat biztosít.</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 család felépítésének, a családon belüli korok és nemek szerinti munkamegosztás tradicionális rendjének megismerése lehetőséget teremt a gyerekek saját feladataival való összevetésre, a családban elfoglalt helyük értékelés</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re. A témakör kiemelt feladata a belenevelődés folyamatának bemutatása, a játék szerepének hangsúlyozása. A felnőttek életét utánzó játékok a gyerekek számára a felnőttkorban rájuk váró feladatok megtanulását, a szerepek elsaját</w:t>
      </w:r>
      <w:r w:rsidRPr="00C47FAA">
        <w:rPr>
          <w:rFonts w:ascii="Arial Unicode MS" w:eastAsia="Arial Unicode MS" w:hAnsi="Arial Unicode MS" w:cs="Arial Unicode MS" w:hint="eastAsia"/>
        </w:rPr>
        <w:t>í</w:t>
      </w:r>
      <w:r w:rsidRPr="00C47FAA">
        <w:rPr>
          <w:rFonts w:ascii="Arial Unicode MS" w:eastAsia="Arial Unicode MS" w:hAnsi="Arial Unicode MS" w:cs="Arial Unicode MS"/>
        </w:rPr>
        <w:t>tását segített</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 xml:space="preserve">k elő, és a funkciójuk a mai napig sem változott. </w:t>
      </w:r>
    </w:p>
    <w:p w:rsidR="00F8390E" w:rsidRPr="00C47FAA" w:rsidRDefault="00F8390E" w:rsidP="0049696C">
      <w:pPr>
        <w:spacing w:after="0" w:line="240" w:lineRule="auto"/>
        <w:jc w:val="both"/>
        <w:rPr>
          <w:rFonts w:ascii="Arial Unicode MS" w:eastAsia="Arial Unicode MS" w:hAnsi="Arial Unicode MS" w:cs="Arial Unicode MS"/>
        </w:rPr>
      </w:pPr>
      <w:r w:rsidRPr="0048514F">
        <w:rPr>
          <w:rFonts w:ascii="Arial Unicode MS" w:eastAsia="Arial Unicode MS" w:hAnsi="Arial Unicode MS" w:cs="Arial Unicode MS"/>
        </w:rPr>
        <w:t xml:space="preserve">A hétköznapok rendjének megismerése során a hagyományos paraszti életmód fontosabb elemeiben felfedezhetik a tanulók a természeti tényezők meghatározó szerepét, a környezeti feltételekhez való alkalmazkodást. Tovább erősödik bennük az ökonomikus szemlélet, a rendelkezésre álló természeti javak </w:t>
      </w:r>
      <w:r w:rsidRPr="0048514F">
        <w:rPr>
          <w:rFonts w:ascii="Arial Unicode MS" w:eastAsia="Arial Unicode MS" w:hAnsi="Arial Unicode MS" w:cs="Arial Unicode MS" w:hint="eastAsia"/>
        </w:rPr>
        <w:t>é</w:t>
      </w:r>
      <w:r w:rsidRPr="0048514F">
        <w:rPr>
          <w:rFonts w:ascii="Arial Unicode MS" w:eastAsia="Arial Unicode MS" w:hAnsi="Arial Unicode MS" w:cs="Arial Unicode MS"/>
        </w:rPr>
        <w:t>sszerű felhasználása, az önellátás fontosságának belátása.</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rPr>
        <w:t>A gazdálkodó ember legfontosabb munkái közül megjelennek a témakörön belül a gabonamunkák és a hozzájuk ka</w:t>
      </w:r>
      <w:r>
        <w:rPr>
          <w:rFonts w:ascii="Arial Unicode MS" w:eastAsia="Arial Unicode MS" w:hAnsi="Arial Unicode MS" w:cs="Arial Unicode MS"/>
        </w:rPr>
        <w:t>p</w:t>
      </w:r>
      <w:r w:rsidRPr="00C47FAA">
        <w:rPr>
          <w:rFonts w:ascii="Arial Unicode MS" w:eastAsia="Arial Unicode MS" w:hAnsi="Arial Unicode MS" w:cs="Arial Unicode MS"/>
        </w:rPr>
        <w:t>csolódó szokások, az állattartás különböző módjai, illetve a női munkák közül a kenderfeldolgozá</w:t>
      </w:r>
      <w:r>
        <w:rPr>
          <w:rFonts w:ascii="Arial Unicode MS" w:eastAsia="Arial Unicode MS" w:hAnsi="Arial Unicode MS" w:cs="Arial Unicode MS"/>
        </w:rPr>
        <w:t xml:space="preserve">s. A hétköznapi vászonviseletet </w:t>
      </w:r>
      <w:r w:rsidRPr="00C47FAA">
        <w:rPr>
          <w:rFonts w:ascii="Arial Unicode MS" w:eastAsia="Arial Unicode MS" w:hAnsi="Arial Unicode MS" w:cs="Arial Unicode MS"/>
        </w:rPr>
        <w:t xml:space="preserve">elemeit összehasonlíthatják </w:t>
      </w:r>
      <w:r>
        <w:rPr>
          <w:rFonts w:ascii="Arial Unicode MS" w:eastAsia="Arial Unicode MS" w:hAnsi="Arial Unicode MS" w:cs="Arial Unicode MS"/>
        </w:rPr>
        <w:t>a gyerekek saját ruházatukkal: m</w:t>
      </w:r>
      <w:r w:rsidRPr="00C47FAA">
        <w:rPr>
          <w:rFonts w:ascii="Arial Unicode MS" w:eastAsia="Arial Unicode MS" w:hAnsi="Arial Unicode MS" w:cs="Arial Unicode MS"/>
        </w:rPr>
        <w:t>egfigyelhetik és megfogalmazhatják a hasonlóságokat és a különbségeket. A t</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 xml:space="preserve">makör fontos fejlesztési feladata az önellátó életvitel meghatározó elemeiben a természettel kialakított harmonikus kapcsolat előnyeinek kiemelése, a közösen végzett munka előnyeinek, közösségerősítő hatásának felismerése. </w:t>
      </w:r>
    </w:p>
    <w:p w:rsidR="00F8390E" w:rsidRPr="00C47FAA" w:rsidRDefault="00F8390E" w:rsidP="0049696C">
      <w:pPr>
        <w:spacing w:after="0" w:line="240" w:lineRule="auto"/>
        <w:jc w:val="both"/>
        <w:rPr>
          <w:rFonts w:ascii="Arial Unicode MS" w:eastAsia="Arial Unicode MS" w:hAnsi="Arial Unicode MS" w:cs="Arial Unicode MS"/>
          <w:b/>
          <w:bCs/>
        </w:rPr>
      </w:pPr>
      <w:r w:rsidRPr="00C47FAA">
        <w:rPr>
          <w:rFonts w:ascii="Arial Unicode MS" w:eastAsia="Arial Unicode MS" w:hAnsi="Arial Unicode MS" w:cs="Arial Unicode MS"/>
        </w:rPr>
        <w:t>Az ételek és az étkezési szokások megismerése lehetőséget teremt a hagyományos paraszti táplálkozás jellemzőinek, és a gyerekek saját étkezési szokásainak összevetés</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re. A szembetűnő különbs</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gek, és a tovább élő táplálkozási szokások megfogalmazása során kirajzolódnak az életmódváltás hatásai.</w:t>
      </w:r>
    </w:p>
    <w:p w:rsidR="00F8390E" w:rsidRPr="00C47FAA" w:rsidRDefault="00F8390E" w:rsidP="0049696C">
      <w:pPr>
        <w:spacing w:after="0" w:line="240" w:lineRule="auto"/>
        <w:jc w:val="both"/>
        <w:rPr>
          <w:rFonts w:ascii="Arial Unicode MS" w:eastAsia="Arial Unicode MS" w:hAnsi="Arial Unicode MS" w:cs="Arial Unicode MS"/>
        </w:rPr>
      </w:pPr>
      <w:r w:rsidRPr="00C47FAA">
        <w:rPr>
          <w:rFonts w:ascii="Arial Unicode MS" w:eastAsia="Arial Unicode MS" w:hAnsi="Arial Unicode MS" w:cs="Arial Unicode MS"/>
          <w:bCs/>
        </w:rPr>
        <w:t>A térbeli tájékozódásra is lehetőséget biztosít a</w:t>
      </w:r>
      <w:r w:rsidRPr="00C47FAA">
        <w:rPr>
          <w:rFonts w:ascii="Arial Unicode MS" w:eastAsia="Arial Unicode MS" w:hAnsi="Arial Unicode MS" w:cs="Arial Unicode MS"/>
        </w:rPr>
        <w:t xml:space="preserve"> jellegzetes ünnepi viseletek táji eltéréseinek, jellemző elemeinek megismerése. A magyar népviseletek sokszínűségének felfedezése mellett azok mélyebb tartalmának, a közösséghez tartozás külső kifejezésformájának észrevétele is elengedhetetlen követelménye az ismeretszerzésnek. A kritikai gondolkodás fejlesztését szolgálja az egykori és a mai megjelenési formáik jelentéstartalmának feltárása.</w:t>
      </w:r>
    </w:p>
    <w:p w:rsidR="00F8390E" w:rsidRPr="00C47FAA" w:rsidRDefault="00F8390E" w:rsidP="0049696C">
      <w:pPr>
        <w:spacing w:after="0" w:line="240" w:lineRule="auto"/>
        <w:jc w:val="both"/>
        <w:rPr>
          <w:rFonts w:ascii="Arial Unicode MS" w:eastAsia="Arial Unicode MS" w:hAnsi="Arial Unicode MS" w:cs="Arial Unicode MS"/>
          <w:b/>
          <w:bCs/>
        </w:rPr>
      </w:pPr>
    </w:p>
    <w:p w:rsidR="00F8390E" w:rsidRPr="001A0C4E" w:rsidRDefault="009B6029" w:rsidP="001A0C4E">
      <w:pPr>
        <w:spacing w:after="0" w:line="240" w:lineRule="auto"/>
        <w:ind w:left="708"/>
        <w:jc w:val="both"/>
        <w:rPr>
          <w:rFonts w:ascii="Arial Unicode MS" w:eastAsia="Arial Unicode MS" w:hAnsi="Arial Unicode MS" w:cs="Arial Unicode MS"/>
          <w:b/>
          <w:bCs/>
        </w:rPr>
      </w:pPr>
      <w:r>
        <w:rPr>
          <w:rFonts w:ascii="Arial Unicode MS" w:eastAsia="Arial Unicode MS" w:hAnsi="Arial Unicode MS" w:cs="Arial Unicode MS"/>
          <w:b/>
          <w:bCs/>
        </w:rPr>
        <w:t>4</w:t>
      </w:r>
      <w:r w:rsidR="00F8390E">
        <w:rPr>
          <w:rFonts w:ascii="Arial Unicode MS" w:eastAsia="Arial Unicode MS" w:hAnsi="Arial Unicode MS" w:cs="Arial Unicode MS"/>
          <w:b/>
          <w:bCs/>
        </w:rPr>
        <w:t xml:space="preserve">. </w:t>
      </w:r>
      <w:r w:rsidR="00F8390E">
        <w:rPr>
          <w:rFonts w:ascii="Arial Unicode MS" w:eastAsia="Arial Unicode MS" w:hAnsi="Arial Unicode MS" w:cs="Arial Unicode MS"/>
          <w:b/>
        </w:rPr>
        <w:t xml:space="preserve">tematikai egység: </w:t>
      </w:r>
      <w:r>
        <w:rPr>
          <w:rFonts w:ascii="Arial Unicode MS" w:eastAsia="Arial Unicode MS" w:hAnsi="Arial Unicode MS" w:cs="Arial Unicode MS"/>
          <w:b/>
          <w:bCs/>
          <w:i/>
        </w:rPr>
        <w:t>J</w:t>
      </w:r>
      <w:r w:rsidR="00F8390E" w:rsidRPr="003D0D30">
        <w:rPr>
          <w:rFonts w:ascii="Arial Unicode MS" w:eastAsia="Arial Unicode MS" w:hAnsi="Arial Unicode MS" w:cs="Arial Unicode MS"/>
          <w:b/>
          <w:bCs/>
          <w:i/>
        </w:rPr>
        <w:t xml:space="preserve">eles napok, ünnepi szokások </w:t>
      </w:r>
    </w:p>
    <w:p w:rsidR="00F8390E" w:rsidRDefault="00F8390E" w:rsidP="00F22C08">
      <w:pPr>
        <w:pStyle w:val="Szveg"/>
        <w:spacing w:after="0"/>
        <w:ind w:left="0"/>
        <w:jc w:val="both"/>
        <w:rPr>
          <w:rFonts w:ascii="Arial Unicode MS" w:eastAsia="Arial Unicode MS" w:hAnsi="Arial Unicode MS" w:cs="Arial Unicode MS"/>
          <w:noProof/>
          <w:color w:val="000000"/>
          <w:sz w:val="22"/>
          <w:szCs w:val="22"/>
        </w:rPr>
      </w:pPr>
      <w:proofErr w:type="gramStart"/>
      <w:r w:rsidRPr="00C47FAA">
        <w:rPr>
          <w:rFonts w:ascii="Arial Unicode MS" w:eastAsia="Arial Unicode MS" w:hAnsi="Arial Unicode MS" w:cs="Arial Unicode MS"/>
          <w:bCs/>
          <w:sz w:val="22"/>
          <w:szCs w:val="22"/>
        </w:rPr>
        <w:t>Az ötödik témakör a hagyományos és népi (vallási) ünnepeink eredetét és szokásrendjét, a jeles napok, ünnepi szokásokat, az emberi élet fordulóit, valamint a t</w:t>
      </w:r>
      <w:r w:rsidRPr="00C47FAA">
        <w:rPr>
          <w:rFonts w:ascii="Arial Unicode MS" w:eastAsia="Arial Unicode MS" w:hAnsi="Arial Unicode MS" w:cs="Arial Unicode MS" w:hint="eastAsia"/>
          <w:bCs/>
          <w:noProof/>
          <w:sz w:val="22"/>
          <w:szCs w:val="22"/>
        </w:rPr>
        <w:t>á</w:t>
      </w:r>
      <w:r w:rsidRPr="00C47FAA">
        <w:rPr>
          <w:rFonts w:ascii="Arial Unicode MS" w:eastAsia="Arial Unicode MS" w:hAnsi="Arial Unicode MS" w:cs="Arial Unicode MS"/>
          <w:bCs/>
          <w:noProof/>
          <w:sz w:val="22"/>
          <w:szCs w:val="22"/>
        </w:rPr>
        <w:t>rsas munkákat, közösségi alkalmakat</w:t>
      </w:r>
      <w:r w:rsidRPr="00C47FAA">
        <w:rPr>
          <w:rFonts w:ascii="Arial Unicode MS" w:eastAsia="Arial Unicode MS" w:hAnsi="Arial Unicode MS" w:cs="Arial Unicode MS"/>
          <w:bCs/>
          <w:sz w:val="22"/>
          <w:szCs w:val="22"/>
        </w:rPr>
        <w:t>tartalmazza</w:t>
      </w:r>
      <w:r w:rsidRPr="00C47FAA">
        <w:rPr>
          <w:rFonts w:ascii="Arial Unicode MS" w:eastAsia="Arial Unicode MS" w:hAnsi="Arial Unicode MS" w:cs="Arial Unicode MS"/>
          <w:bCs/>
          <w:noProof/>
          <w:sz w:val="22"/>
          <w:szCs w:val="22"/>
        </w:rPr>
        <w:t>.</w:t>
      </w:r>
      <w:r w:rsidRPr="00C47FAA">
        <w:rPr>
          <w:rFonts w:ascii="Arial Unicode MS" w:eastAsia="Arial Unicode MS" w:hAnsi="Arial Unicode MS" w:cs="Arial Unicode MS"/>
          <w:sz w:val="22"/>
          <w:szCs w:val="22"/>
        </w:rPr>
        <w:t xml:space="preserve">Fontos fejlesztési cél, hogy a tanulók megismerjék a jeles napi, ünnepi szokásokat, az emberi élet fordulóihoz kapcsolódó népszokásokat, valamint a </w:t>
      </w:r>
      <w:r w:rsidRPr="00C47FAA">
        <w:rPr>
          <w:rFonts w:ascii="Arial Unicode MS" w:eastAsia="Arial Unicode MS" w:hAnsi="Arial Unicode MS" w:cs="Arial Unicode MS"/>
          <w:noProof/>
          <w:sz w:val="22"/>
          <w:szCs w:val="22"/>
        </w:rPr>
        <w:t xml:space="preserve">társas munkák (pl.szüret, kukoricafosztás) és más közösségi alkalmak (pl. vásár, búcsú) hagyományait és </w:t>
      </w:r>
      <w:r w:rsidRPr="0048514F">
        <w:rPr>
          <w:rFonts w:ascii="Arial Unicode MS" w:eastAsia="Arial Unicode MS" w:hAnsi="Arial Unicode MS" w:cs="Arial Unicode MS"/>
          <w:sz w:val="22"/>
          <w:szCs w:val="22"/>
        </w:rPr>
        <w:t>jelentőségüket a paraszti élet rendjében,</w:t>
      </w:r>
      <w:r w:rsidRPr="00C47FAA">
        <w:rPr>
          <w:rFonts w:ascii="Arial Unicode MS" w:eastAsia="Arial Unicode MS" w:hAnsi="Arial Unicode MS" w:cs="Arial Unicode MS"/>
          <w:sz w:val="22"/>
          <w:szCs w:val="22"/>
        </w:rPr>
        <w:t xml:space="preserve"> felismerjék a</w:t>
      </w:r>
      <w:r w:rsidRPr="00C47FAA">
        <w:rPr>
          <w:rFonts w:ascii="Arial Unicode MS" w:eastAsia="Arial Unicode MS" w:hAnsi="Arial Unicode MS" w:cs="Arial Unicode MS"/>
          <w:noProof/>
          <w:color w:val="000000"/>
          <w:sz w:val="22"/>
          <w:szCs w:val="22"/>
        </w:rPr>
        <w:t xml:space="preserve"> hétköznapok és ünnepek váltakozását, ritmusát.</w:t>
      </w:r>
      <w:proofErr w:type="gramEnd"/>
      <w:r w:rsidRPr="00C47FAA">
        <w:rPr>
          <w:rFonts w:ascii="Arial Unicode MS" w:eastAsia="Arial Unicode MS" w:hAnsi="Arial Unicode MS" w:cs="Arial Unicode MS"/>
          <w:noProof/>
          <w:color w:val="000000"/>
          <w:sz w:val="22"/>
          <w:szCs w:val="22"/>
        </w:rPr>
        <w:t xml:space="preserve"> </w:t>
      </w:r>
    </w:p>
    <w:p w:rsidR="00F8390E" w:rsidRPr="00F22C08" w:rsidRDefault="00F8390E" w:rsidP="00F22C08">
      <w:pPr>
        <w:pStyle w:val="Szveg"/>
        <w:spacing w:after="0"/>
        <w:ind w:left="0"/>
        <w:jc w:val="both"/>
        <w:rPr>
          <w:rFonts w:ascii="Arial Unicode MS" w:eastAsia="Arial Unicode MS" w:hAnsi="Arial Unicode MS" w:cs="Arial Unicode MS"/>
          <w:noProof/>
          <w:sz w:val="22"/>
          <w:szCs w:val="22"/>
        </w:rPr>
      </w:pPr>
      <w:proofErr w:type="gramStart"/>
      <w:r w:rsidRPr="00C47FAA">
        <w:rPr>
          <w:rFonts w:ascii="Arial Unicode MS" w:eastAsia="Arial Unicode MS" w:hAnsi="Arial Unicode MS" w:cs="Arial Unicode MS"/>
          <w:sz w:val="22"/>
          <w:szCs w:val="22"/>
        </w:rPr>
        <w:t>Törekedni kell arra a tanítás során, hogy élményszerű, tev</w:t>
      </w:r>
      <w:r w:rsidRPr="00C47FAA">
        <w:rPr>
          <w:rFonts w:ascii="Arial Unicode MS" w:eastAsia="Arial Unicode MS" w:hAnsi="Arial Unicode MS" w:cs="Arial Unicode MS" w:hint="eastAsia"/>
          <w:sz w:val="22"/>
          <w:szCs w:val="22"/>
        </w:rPr>
        <w:t>é</w:t>
      </w:r>
      <w:r w:rsidRPr="00C47FAA">
        <w:rPr>
          <w:rFonts w:ascii="Arial Unicode MS" w:eastAsia="Arial Unicode MS" w:hAnsi="Arial Unicode MS" w:cs="Arial Unicode MS"/>
          <w:sz w:val="22"/>
          <w:szCs w:val="22"/>
        </w:rPr>
        <w:t xml:space="preserve">kenységközpontú, </w:t>
      </w:r>
      <w:proofErr w:type="spellStart"/>
      <w:r w:rsidRPr="00C47FAA">
        <w:rPr>
          <w:rFonts w:ascii="Arial Unicode MS" w:eastAsia="Arial Unicode MS" w:hAnsi="Arial Unicode MS" w:cs="Arial Unicode MS"/>
          <w:sz w:val="22"/>
          <w:szCs w:val="22"/>
        </w:rPr>
        <w:t>hagyományhű</w:t>
      </w:r>
      <w:proofErr w:type="spellEnd"/>
      <w:r w:rsidRPr="00C47FAA">
        <w:rPr>
          <w:rFonts w:ascii="Arial Unicode MS" w:eastAsia="Arial Unicode MS" w:hAnsi="Arial Unicode MS" w:cs="Arial Unicode MS"/>
          <w:sz w:val="22"/>
          <w:szCs w:val="22"/>
        </w:rPr>
        <w:t xml:space="preserve"> módon sajátítsák</w:t>
      </w:r>
      <w:r>
        <w:rPr>
          <w:rFonts w:ascii="Arial Unicode MS" w:eastAsia="Arial Unicode MS" w:hAnsi="Arial Unicode MS" w:cs="Arial Unicode MS"/>
          <w:sz w:val="22"/>
          <w:szCs w:val="22"/>
        </w:rPr>
        <w:t xml:space="preserve"> el</w:t>
      </w:r>
      <w:r w:rsidR="003B1418">
        <w:rPr>
          <w:rFonts w:ascii="Arial Unicode MS" w:eastAsia="Arial Unicode MS" w:hAnsi="Arial Unicode MS" w:cs="Arial Unicode MS"/>
          <w:sz w:val="22"/>
          <w:szCs w:val="22"/>
        </w:rPr>
        <w:t xml:space="preserve"> </w:t>
      </w:r>
      <w:r>
        <w:rPr>
          <w:rFonts w:ascii="Arial Unicode MS" w:eastAsia="Arial Unicode MS" w:hAnsi="Arial Unicode MS" w:cs="Arial Unicode MS"/>
          <w:noProof/>
          <w:sz w:val="22"/>
          <w:szCs w:val="22"/>
        </w:rPr>
        <w:t xml:space="preserve">a tanulók </w:t>
      </w:r>
      <w:r w:rsidRPr="00C47FAA">
        <w:rPr>
          <w:rFonts w:ascii="Arial Unicode MS" w:eastAsia="Arial Unicode MS" w:hAnsi="Arial Unicode MS" w:cs="Arial Unicode MS"/>
          <w:sz w:val="22"/>
          <w:szCs w:val="22"/>
        </w:rPr>
        <w:t>egy-egy ünnepkör, jeles nap</w:t>
      </w:r>
      <w:r>
        <w:rPr>
          <w:rFonts w:ascii="Arial Unicode MS" w:eastAsia="Arial Unicode MS" w:hAnsi="Arial Unicode MS" w:cs="Arial Unicode MS"/>
          <w:sz w:val="22"/>
          <w:szCs w:val="22"/>
        </w:rPr>
        <w:t>ikösz</w:t>
      </w:r>
      <w:r>
        <w:rPr>
          <w:rFonts w:ascii="Arial Unicode MS" w:eastAsia="Arial Unicode MS" w:hAnsi="Arial Unicode MS" w:cs="Arial Unicode MS" w:hint="eastAsia"/>
          <w:sz w:val="22"/>
          <w:szCs w:val="22"/>
        </w:rPr>
        <w:t>ö</w:t>
      </w:r>
      <w:r>
        <w:rPr>
          <w:rFonts w:ascii="Arial Unicode MS" w:eastAsia="Arial Unicode MS" w:hAnsi="Arial Unicode MS" w:cs="Arial Unicode MS"/>
          <w:sz w:val="22"/>
          <w:szCs w:val="22"/>
        </w:rPr>
        <w:t xml:space="preserve">ntő </w:t>
      </w:r>
      <w:r w:rsidRPr="00C47FAA">
        <w:rPr>
          <w:rFonts w:ascii="Arial Unicode MS" w:eastAsia="Arial Unicode MS" w:hAnsi="Arial Unicode MS" w:cs="Arial Unicode MS"/>
          <w:sz w:val="22"/>
          <w:szCs w:val="22"/>
        </w:rPr>
        <w:t>vagy sz</w:t>
      </w:r>
      <w:r w:rsidRPr="00C47FAA">
        <w:rPr>
          <w:rFonts w:ascii="Arial Unicode MS" w:eastAsia="Arial Unicode MS" w:hAnsi="Arial Unicode MS" w:cs="Arial Unicode MS" w:hint="eastAsia"/>
          <w:sz w:val="22"/>
          <w:szCs w:val="22"/>
        </w:rPr>
        <w:t>í</w:t>
      </w:r>
      <w:r w:rsidRPr="00C47FAA">
        <w:rPr>
          <w:rFonts w:ascii="Arial Unicode MS" w:eastAsia="Arial Unicode MS" w:hAnsi="Arial Unicode MS" w:cs="Arial Unicode MS"/>
          <w:sz w:val="22"/>
          <w:szCs w:val="22"/>
        </w:rPr>
        <w:t>njátékszerű szokását, valamint a társas munkákhoz, közösségi alkalmakhoz kapcsolódó szokásokat, különös tekintettel a helyi hagyományokra.</w:t>
      </w:r>
      <w:r>
        <w:rPr>
          <w:rFonts w:ascii="Arial Unicode MS" w:eastAsia="Arial Unicode MS" w:hAnsi="Arial Unicode MS" w:cs="Arial Unicode MS"/>
          <w:noProof/>
          <w:sz w:val="22"/>
          <w:szCs w:val="22"/>
        </w:rPr>
        <w:t xml:space="preserve">Lehetőség szerint </w:t>
      </w:r>
      <w:r w:rsidRPr="00F22C08">
        <w:rPr>
          <w:rFonts w:ascii="Arial Unicode MS" w:eastAsia="Arial Unicode MS" w:hAnsi="Arial Unicode MS" w:cs="Arial Unicode MS"/>
          <w:noProof/>
          <w:sz w:val="22"/>
          <w:szCs w:val="22"/>
        </w:rPr>
        <w:t xml:space="preserve">hallgassanak </w:t>
      </w:r>
      <w:r>
        <w:rPr>
          <w:rFonts w:ascii="Arial Unicode MS" w:eastAsia="Arial Unicode MS" w:hAnsi="Arial Unicode MS" w:cs="Arial Unicode MS"/>
          <w:noProof/>
          <w:sz w:val="22"/>
          <w:szCs w:val="22"/>
        </w:rPr>
        <w:t xml:space="preserve">meg </w:t>
      </w:r>
      <w:r w:rsidRPr="00F22C08">
        <w:rPr>
          <w:rFonts w:ascii="Arial Unicode MS" w:eastAsia="Arial Unicode MS" w:hAnsi="Arial Unicode MS" w:cs="Arial Unicode MS"/>
          <w:noProof/>
          <w:sz w:val="22"/>
          <w:szCs w:val="22"/>
        </w:rPr>
        <w:t>eredeti hangzóanyagokat, nézzenek meg filmeket is</w:t>
      </w:r>
      <w:r>
        <w:rPr>
          <w:rFonts w:ascii="Arial Unicode MS" w:eastAsia="Arial Unicode MS" w:hAnsi="Arial Unicode MS" w:cs="Arial Unicode MS"/>
          <w:noProof/>
          <w:sz w:val="22"/>
          <w:szCs w:val="22"/>
        </w:rPr>
        <w:t xml:space="preserve"> a népszokásokról</w:t>
      </w:r>
      <w:r w:rsidRPr="00F22C08">
        <w:rPr>
          <w:rFonts w:ascii="Arial Unicode MS" w:eastAsia="Arial Unicode MS" w:hAnsi="Arial Unicode MS" w:cs="Arial Unicode MS"/>
          <w:noProof/>
          <w:sz w:val="22"/>
          <w:szCs w:val="22"/>
        </w:rPr>
        <w:t>.</w:t>
      </w:r>
      <w:r w:rsidRPr="00C47FAA">
        <w:rPr>
          <w:rFonts w:ascii="Arial Unicode MS" w:eastAsia="Arial Unicode MS" w:hAnsi="Arial Unicode MS" w:cs="Arial Unicode MS"/>
          <w:sz w:val="22"/>
          <w:szCs w:val="22"/>
        </w:rPr>
        <w:t>A szokásokhoz kapcsolódó tevékenységeket is gyakorolhatják, például jeles napok, ünnepi szokások tárgyainak elkészítésével</w:t>
      </w:r>
      <w:r>
        <w:rPr>
          <w:rFonts w:ascii="Arial Unicode MS" w:eastAsia="Arial Unicode MS" w:hAnsi="Arial Unicode MS" w:cs="Arial Unicode MS" w:hint="eastAsia"/>
          <w:sz w:val="22"/>
          <w:szCs w:val="22"/>
        </w:rPr>
        <w:t>;</w:t>
      </w:r>
      <w:r w:rsidRPr="00C47FAA">
        <w:rPr>
          <w:rFonts w:ascii="Arial Unicode MS" w:eastAsia="Arial Unicode MS" w:hAnsi="Arial Unicode MS" w:cs="Arial Unicode MS"/>
          <w:sz w:val="22"/>
          <w:szCs w:val="22"/>
        </w:rPr>
        <w:t xml:space="preserve"> r</w:t>
      </w:r>
      <w:r>
        <w:rPr>
          <w:rFonts w:ascii="Arial Unicode MS" w:eastAsia="Arial Unicode MS" w:hAnsi="Arial Unicode MS" w:cs="Arial Unicode MS" w:hint="eastAsia"/>
          <w:noProof/>
          <w:sz w:val="22"/>
          <w:szCs w:val="22"/>
        </w:rPr>
        <w:t>é</w:t>
      </w:r>
      <w:r>
        <w:rPr>
          <w:rFonts w:ascii="Arial Unicode MS" w:eastAsia="Arial Unicode MS" w:hAnsi="Arial Unicode MS" w:cs="Arial Unicode MS"/>
          <w:noProof/>
          <w:sz w:val="22"/>
          <w:szCs w:val="22"/>
        </w:rPr>
        <w:t>gi fényképek, tárgyak, rajzok, ábrák gyűjtésével;</w:t>
      </w:r>
      <w:r w:rsidRPr="00F22C08">
        <w:rPr>
          <w:rFonts w:ascii="Arial Unicode MS" w:eastAsia="Arial Unicode MS" w:hAnsi="Arial Unicode MS" w:cs="Arial Unicode MS"/>
          <w:noProof/>
          <w:sz w:val="22"/>
          <w:szCs w:val="22"/>
        </w:rPr>
        <w:t>szóbeli, írásbeli élmén</w:t>
      </w:r>
      <w:r>
        <w:rPr>
          <w:rFonts w:ascii="Arial Unicode MS" w:eastAsia="Arial Unicode MS" w:hAnsi="Arial Unicode MS" w:cs="Arial Unicode MS"/>
          <w:noProof/>
          <w:sz w:val="22"/>
          <w:szCs w:val="22"/>
        </w:rPr>
        <w:t>ybeszámolóval</w:t>
      </w:r>
      <w:proofErr w:type="gramEnd"/>
      <w:r>
        <w:rPr>
          <w:rFonts w:ascii="Arial Unicode MS" w:eastAsia="Arial Unicode MS" w:hAnsi="Arial Unicode MS" w:cs="Arial Unicode MS"/>
          <w:noProof/>
          <w:sz w:val="22"/>
          <w:szCs w:val="22"/>
        </w:rPr>
        <w:t xml:space="preserve"> pl. a helyi hagyományokr</w:t>
      </w:r>
      <w:r>
        <w:rPr>
          <w:rFonts w:ascii="Arial Unicode MS" w:eastAsia="Arial Unicode MS" w:hAnsi="Arial Unicode MS" w:cs="Arial Unicode MS" w:hint="eastAsia"/>
          <w:noProof/>
          <w:sz w:val="22"/>
          <w:szCs w:val="22"/>
        </w:rPr>
        <w:t>ó</w:t>
      </w:r>
      <w:r>
        <w:rPr>
          <w:rFonts w:ascii="Arial Unicode MS" w:eastAsia="Arial Unicode MS" w:hAnsi="Arial Unicode MS" w:cs="Arial Unicode MS"/>
          <w:noProof/>
          <w:sz w:val="22"/>
          <w:szCs w:val="22"/>
        </w:rPr>
        <w:t>l.</w:t>
      </w:r>
    </w:p>
    <w:p w:rsidR="00F8390E" w:rsidRDefault="00F8390E" w:rsidP="0049696C">
      <w:pPr>
        <w:pStyle w:val="Szveg"/>
        <w:spacing w:after="0"/>
        <w:ind w:left="0"/>
        <w:jc w:val="both"/>
        <w:rPr>
          <w:rFonts w:ascii="Arial Unicode MS" w:eastAsia="Arial Unicode MS" w:hAnsi="Arial Unicode MS" w:cs="Arial Unicode MS"/>
          <w:noProof/>
        </w:rPr>
      </w:pPr>
      <w:r w:rsidRPr="00C47FAA">
        <w:rPr>
          <w:rFonts w:ascii="Arial Unicode MS" w:eastAsia="Arial Unicode MS" w:hAnsi="Arial Unicode MS" w:cs="Arial Unicode MS"/>
          <w:noProof/>
          <w:sz w:val="22"/>
          <w:szCs w:val="22"/>
        </w:rPr>
        <w:t xml:space="preserve">Az emberi élet fordulóihoz </w:t>
      </w:r>
      <w:r w:rsidRPr="00C47FAA">
        <w:rPr>
          <w:rFonts w:ascii="Arial Unicode MS" w:eastAsia="Arial Unicode MS" w:hAnsi="Arial Unicode MS" w:cs="Arial Unicode MS"/>
          <w:sz w:val="22"/>
          <w:szCs w:val="22"/>
        </w:rPr>
        <w:t>(keresztelő, gyermekkor, leány-, legényélet, lakodalom)</w:t>
      </w:r>
      <w:r w:rsidRPr="00C47FAA">
        <w:rPr>
          <w:rFonts w:ascii="Arial Unicode MS" w:eastAsia="Arial Unicode MS" w:hAnsi="Arial Unicode MS" w:cs="Arial Unicode MS"/>
          <w:noProof/>
          <w:sz w:val="22"/>
          <w:szCs w:val="22"/>
        </w:rPr>
        <w:t xml:space="preserve">kapcsolódó szokások néhány jellegzetességét, pl. olvasmányok, olvasmányrészletek segítségével </w:t>
      </w:r>
      <w:r w:rsidRPr="00C47FAA">
        <w:rPr>
          <w:rFonts w:ascii="Arial Unicode MS" w:eastAsia="Arial Unicode MS" w:hAnsi="Arial Unicode MS" w:cs="Arial Unicode MS" w:hint="eastAsia"/>
          <w:noProof/>
          <w:sz w:val="22"/>
          <w:szCs w:val="22"/>
        </w:rPr>
        <w:t>ö</w:t>
      </w:r>
      <w:r w:rsidRPr="00C47FAA">
        <w:rPr>
          <w:rFonts w:ascii="Arial Unicode MS" w:eastAsia="Arial Unicode MS" w:hAnsi="Arial Unicode MS" w:cs="Arial Unicode MS"/>
          <w:noProof/>
          <w:sz w:val="22"/>
          <w:szCs w:val="22"/>
        </w:rPr>
        <w:t>ssze</w:t>
      </w:r>
      <w:r>
        <w:rPr>
          <w:rFonts w:ascii="Arial Unicode MS" w:eastAsia="Arial Unicode MS" w:hAnsi="Arial Unicode MS" w:cs="Arial Unicode MS"/>
          <w:noProof/>
          <w:sz w:val="22"/>
          <w:szCs w:val="22"/>
        </w:rPr>
        <w:t>hasonlíthatják</w:t>
      </w:r>
      <w:r w:rsidRPr="00C47FAA">
        <w:rPr>
          <w:rFonts w:ascii="Arial Unicode MS" w:eastAsia="Arial Unicode MS" w:hAnsi="Arial Unicode MS" w:cs="Arial Unicode MS"/>
          <w:noProof/>
          <w:sz w:val="22"/>
          <w:szCs w:val="22"/>
        </w:rPr>
        <w:t xml:space="preserve">  a mai korral.</w:t>
      </w:r>
      <w:r w:rsidRPr="00C47FAA">
        <w:rPr>
          <w:rFonts w:ascii="Arial Unicode MS" w:eastAsia="Arial Unicode MS" w:hAnsi="Arial Unicode MS" w:cs="Arial Unicode MS"/>
          <w:bCs/>
          <w:sz w:val="22"/>
          <w:szCs w:val="22"/>
        </w:rPr>
        <w:t xml:space="preserve"> Fontos a</w:t>
      </w:r>
      <w:r w:rsidRPr="00C47FAA">
        <w:rPr>
          <w:rFonts w:ascii="Arial Unicode MS" w:eastAsia="Arial Unicode MS" w:hAnsi="Arial Unicode MS" w:cs="Arial Unicode MS"/>
          <w:noProof/>
          <w:sz w:val="22"/>
          <w:szCs w:val="22"/>
        </w:rPr>
        <w:t>nnak tudatosítása,  hogyan segítette a hagyományos faluközösség az egyént</w:t>
      </w:r>
      <w:r>
        <w:rPr>
          <w:rFonts w:ascii="Arial Unicode MS" w:eastAsia="Arial Unicode MS" w:hAnsi="Arial Unicode MS" w:cs="Arial Unicode MS"/>
          <w:noProof/>
          <w:sz w:val="22"/>
          <w:szCs w:val="22"/>
        </w:rPr>
        <w:t xml:space="preserve"> mindezen jelentős eseményeknél</w:t>
      </w:r>
      <w:r w:rsidRPr="00C47FAA">
        <w:rPr>
          <w:rFonts w:ascii="Arial Unicode MS" w:eastAsia="Arial Unicode MS" w:hAnsi="Arial Unicode MS" w:cs="Arial Unicode MS"/>
          <w:noProof/>
          <w:sz w:val="22"/>
          <w:szCs w:val="22"/>
        </w:rPr>
        <w:t>.</w:t>
      </w:r>
    </w:p>
    <w:p w:rsidR="00F8390E" w:rsidRPr="00C47FAA" w:rsidRDefault="00F8390E" w:rsidP="00B71F8C">
      <w:pPr>
        <w:spacing w:after="0" w:line="240" w:lineRule="auto"/>
        <w:jc w:val="both"/>
        <w:rPr>
          <w:rFonts w:ascii="Arial Unicode MS" w:eastAsia="Arial Unicode MS" w:hAnsi="Arial Unicode MS" w:cs="Arial Unicode MS"/>
          <w:noProof/>
        </w:rPr>
      </w:pPr>
      <w:r w:rsidRPr="00A139C1">
        <w:rPr>
          <w:rFonts w:ascii="Arial Unicode MS" w:eastAsia="Arial Unicode MS" w:hAnsi="Arial Unicode MS" w:cs="Arial Unicode MS"/>
          <w:bCs/>
          <w:iCs/>
        </w:rPr>
        <w:t>Az ismeretszerzés, tanulás</w:t>
      </w:r>
      <w:r w:rsidRPr="00C47FAA">
        <w:rPr>
          <w:rFonts w:ascii="Arial Unicode MS" w:eastAsia="Arial Unicode MS" w:hAnsi="Arial Unicode MS" w:cs="Arial Unicode MS"/>
          <w:bCs/>
        </w:rPr>
        <w:t xml:space="preserve"> során az életkornak megfelelő </w:t>
      </w:r>
      <w:r w:rsidRPr="00C47FAA">
        <w:rPr>
          <w:rFonts w:ascii="Arial Unicode MS" w:eastAsia="Arial Unicode MS" w:hAnsi="Arial Unicode MS" w:cs="Arial Unicode MS"/>
        </w:rPr>
        <w:t>n</w:t>
      </w:r>
      <w:r w:rsidRPr="00C47FAA">
        <w:rPr>
          <w:rFonts w:ascii="Arial Unicode MS" w:eastAsia="Arial Unicode MS" w:hAnsi="Arial Unicode MS" w:cs="Arial Unicode MS" w:hint="eastAsia"/>
        </w:rPr>
        <w:t>é</w:t>
      </w:r>
      <w:r w:rsidRPr="00C47FAA">
        <w:rPr>
          <w:rFonts w:ascii="Arial Unicode MS" w:eastAsia="Arial Unicode MS" w:hAnsi="Arial Unicode MS" w:cs="Arial Unicode MS"/>
        </w:rPr>
        <w:t>prajzi forrásanyagokat i</w:t>
      </w:r>
      <w:r>
        <w:rPr>
          <w:rFonts w:ascii="Arial Unicode MS" w:eastAsia="Arial Unicode MS" w:hAnsi="Arial Unicode MS" w:cs="Arial Unicode MS"/>
        </w:rPr>
        <w:t>s felhasználhatnak a tanulók, valamint a</w:t>
      </w:r>
      <w:r w:rsidRPr="00C47FAA">
        <w:rPr>
          <w:rFonts w:ascii="Arial Unicode MS" w:eastAsia="Arial Unicode MS" w:hAnsi="Arial Unicode MS" w:cs="Arial Unicode MS"/>
        </w:rPr>
        <w:t xml:space="preserve"> tanár által adott megfelelő útbaigazítással az internetet is </w:t>
      </w:r>
      <w:r>
        <w:rPr>
          <w:rFonts w:ascii="Arial Unicode MS" w:eastAsia="Arial Unicode MS" w:hAnsi="Arial Unicode MS" w:cs="Arial Unicode MS"/>
        </w:rPr>
        <w:t>igénybe vehetik.</w:t>
      </w:r>
      <w:r>
        <w:rPr>
          <w:rFonts w:ascii="Arial Unicode MS" w:eastAsia="Arial Unicode MS" w:hAnsi="Arial Unicode MS" w:cs="Arial Unicode MS"/>
          <w:bCs/>
          <w:iCs/>
        </w:rPr>
        <w:t xml:space="preserve">A tanulók </w:t>
      </w:r>
      <w:r>
        <w:rPr>
          <w:rFonts w:ascii="Arial Unicode MS" w:eastAsia="Arial Unicode MS" w:hAnsi="Arial Unicode MS" w:cs="Arial Unicode MS"/>
          <w:noProof/>
        </w:rPr>
        <w:t>az ismeretanyag elsajátítása soránfelfedezik</w:t>
      </w:r>
      <w:r w:rsidRPr="00C47FAA">
        <w:rPr>
          <w:rFonts w:ascii="Arial Unicode MS" w:eastAsia="Arial Unicode MS" w:hAnsi="Arial Unicode MS" w:cs="Arial Unicode MS"/>
          <w:noProof/>
        </w:rPr>
        <w:t xml:space="preserve">, hogyan igyekezett a hagyományos faluközösségben harmonikus kapcsolat kialakítására az ember a természettel, a faluközösség tagjaival; hogyan igazította a gazdasági munkákat az évszakok váltakozásához. </w:t>
      </w:r>
      <w:r>
        <w:rPr>
          <w:rFonts w:ascii="Arial Unicode MS" w:eastAsia="Arial Unicode MS" w:hAnsi="Arial Unicode MS" w:cs="Arial Unicode MS"/>
          <w:noProof/>
        </w:rPr>
        <w:t>A</w:t>
      </w:r>
      <w:r w:rsidRPr="00C47FAA">
        <w:rPr>
          <w:rFonts w:ascii="Arial Unicode MS" w:eastAsia="Arial Unicode MS" w:hAnsi="Arial Unicode MS" w:cs="Arial Unicode MS"/>
          <w:noProof/>
        </w:rPr>
        <w:t xml:space="preserve"> térbeli tájékozódás</w:t>
      </w:r>
      <w:r>
        <w:rPr>
          <w:rFonts w:ascii="Arial Unicode MS" w:eastAsia="Arial Unicode MS" w:hAnsi="Arial Unicode MS" w:cs="Arial Unicode MS"/>
          <w:noProof/>
        </w:rPr>
        <w:t>uka</w:t>
      </w:r>
      <w:r w:rsidRPr="00C47FAA">
        <w:rPr>
          <w:rFonts w:ascii="Arial Unicode MS" w:eastAsia="Arial Unicode MS" w:hAnsi="Arial Unicode MS" w:cs="Arial Unicode MS"/>
          <w:noProof/>
        </w:rPr>
        <w:t xml:space="preserve">t </w:t>
      </w:r>
      <w:r>
        <w:rPr>
          <w:rFonts w:ascii="Arial Unicode MS" w:eastAsia="Arial Unicode MS" w:hAnsi="Arial Unicode MS" w:cs="Arial Unicode MS"/>
          <w:noProof/>
        </w:rPr>
        <w:t>e</w:t>
      </w:r>
      <w:r w:rsidRPr="00C47FAA">
        <w:rPr>
          <w:rFonts w:ascii="Arial Unicode MS" w:eastAsia="Arial Unicode MS" w:hAnsi="Arial Unicode MS" w:cs="Arial Unicode MS"/>
          <w:noProof/>
        </w:rPr>
        <w:t xml:space="preserve">gy-egy megismert népszokás tájegységhez, etnikai csoporthoz történő kötése </w:t>
      </w:r>
      <w:r>
        <w:rPr>
          <w:rFonts w:ascii="Arial Unicode MS" w:eastAsia="Arial Unicode MS" w:hAnsi="Arial Unicode MS" w:cs="Arial Unicode MS"/>
          <w:noProof/>
        </w:rPr>
        <w:t xml:space="preserve">is </w:t>
      </w:r>
      <w:r w:rsidRPr="00C47FAA">
        <w:rPr>
          <w:rFonts w:ascii="Arial Unicode MS" w:eastAsia="Arial Unicode MS" w:hAnsi="Arial Unicode MS" w:cs="Arial Unicode MS"/>
          <w:noProof/>
        </w:rPr>
        <w:t>segíti.</w:t>
      </w:r>
    </w:p>
    <w:p w:rsidR="00F8390E" w:rsidRPr="00C47FAA" w:rsidRDefault="00F8390E" w:rsidP="00B71F8C">
      <w:pPr>
        <w:spacing w:after="0" w:line="240" w:lineRule="auto"/>
        <w:jc w:val="both"/>
        <w:rPr>
          <w:rFonts w:ascii="Arial Unicode MS" w:eastAsia="Arial Unicode MS" w:hAnsi="Arial Unicode MS" w:cs="Arial Unicode MS"/>
          <w:bCs/>
        </w:rPr>
      </w:pPr>
    </w:p>
    <w:p w:rsidR="00F8390E" w:rsidRDefault="007D4667" w:rsidP="001A0C4E">
      <w:pPr>
        <w:spacing w:after="0" w:line="240" w:lineRule="auto"/>
        <w:ind w:left="708"/>
        <w:jc w:val="both"/>
        <w:rPr>
          <w:rFonts w:ascii="Arial Unicode MS" w:eastAsia="Arial Unicode MS" w:hAnsi="Arial Unicode MS" w:cs="Arial Unicode MS"/>
          <w:b/>
          <w:bCs/>
          <w:i/>
        </w:rPr>
      </w:pPr>
      <w:r>
        <w:rPr>
          <w:rFonts w:ascii="Arial Unicode MS" w:eastAsia="Arial Unicode MS" w:hAnsi="Arial Unicode MS" w:cs="Arial Unicode MS"/>
          <w:b/>
        </w:rPr>
        <w:t>5</w:t>
      </w:r>
      <w:r w:rsidR="00F8390E">
        <w:rPr>
          <w:rFonts w:ascii="Arial Unicode MS" w:eastAsia="Arial Unicode MS" w:hAnsi="Arial Unicode MS" w:cs="Arial Unicode MS"/>
          <w:b/>
        </w:rPr>
        <w:t xml:space="preserve">. tematikai egység: </w:t>
      </w:r>
      <w:r w:rsidR="00F8390E" w:rsidRPr="003D0D30">
        <w:rPr>
          <w:rFonts w:ascii="Arial Unicode MS" w:eastAsia="Arial Unicode MS" w:hAnsi="Arial Unicode MS" w:cs="Arial Unicode MS"/>
          <w:b/>
          <w:bCs/>
          <w:i/>
        </w:rPr>
        <w:t xml:space="preserve">Magyarok a történelmi és a mai Magyarország területén. </w:t>
      </w:r>
    </w:p>
    <w:p w:rsidR="007D4667" w:rsidRPr="003D0D30" w:rsidRDefault="007D4667" w:rsidP="001A0C4E">
      <w:pPr>
        <w:spacing w:after="0" w:line="240" w:lineRule="auto"/>
        <w:ind w:left="708"/>
        <w:jc w:val="both"/>
        <w:rPr>
          <w:rFonts w:ascii="Arial Unicode MS" w:eastAsia="Arial Unicode MS" w:hAnsi="Arial Unicode MS" w:cs="Arial Unicode MS"/>
          <w:b/>
          <w:bCs/>
          <w:i/>
        </w:rPr>
      </w:pPr>
    </w:p>
    <w:p w:rsidR="00F8390E" w:rsidRPr="004964EE" w:rsidRDefault="00F8390E" w:rsidP="00AF387A">
      <w:pPr>
        <w:spacing w:after="0" w:line="240" w:lineRule="auto"/>
        <w:jc w:val="both"/>
        <w:rPr>
          <w:rFonts w:ascii="Times New Roman" w:hAnsi="Times New Roman"/>
          <w:i/>
          <w:noProof/>
          <w:highlight w:val="yellow"/>
        </w:rPr>
      </w:pPr>
      <w:r w:rsidRPr="00C47FAA">
        <w:rPr>
          <w:rFonts w:ascii="Arial Unicode MS" w:eastAsia="Arial Unicode MS" w:hAnsi="Arial Unicode MS" w:cs="Arial Unicode MS"/>
          <w:bCs/>
        </w:rPr>
        <w:t xml:space="preserve">A hatodik témakör főbb egységeinek </w:t>
      </w:r>
      <w:r w:rsidRPr="00C47FAA">
        <w:rPr>
          <w:rFonts w:ascii="Arial Unicode MS" w:eastAsia="Arial Unicode MS" w:hAnsi="Arial Unicode MS" w:cs="Arial Unicode MS"/>
        </w:rPr>
        <w:t>fejlesztési célja a magyar néphagyomány sokszínűségének és közös vonásainak megismerése</w:t>
      </w:r>
      <w:r>
        <w:rPr>
          <w:rFonts w:ascii="Arial Unicode MS" w:eastAsia="Arial Unicode MS" w:hAnsi="Arial Unicode MS" w:cs="Arial Unicode MS"/>
        </w:rPr>
        <w:t>:</w:t>
      </w:r>
      <w:r w:rsidRPr="00C47FAA">
        <w:rPr>
          <w:rFonts w:ascii="Arial Unicode MS" w:eastAsia="Arial Unicode MS" w:hAnsi="Arial Unicode MS" w:cs="Arial Unicode MS"/>
        </w:rPr>
        <w:t xml:space="preserve"> a tájegységek,</w:t>
      </w:r>
      <w:r>
        <w:rPr>
          <w:rFonts w:ascii="Arial Unicode MS" w:eastAsia="Arial Unicode MS" w:hAnsi="Arial Unicode MS" w:cs="Arial Unicode MS"/>
        </w:rPr>
        <w:t xml:space="preserve"> a szülőföld</w:t>
      </w:r>
      <w:proofErr w:type="gramStart"/>
      <w:r>
        <w:rPr>
          <w:rFonts w:ascii="Arial Unicode MS" w:eastAsia="Arial Unicode MS" w:hAnsi="Arial Unicode MS" w:cs="Arial Unicode MS"/>
        </w:rPr>
        <w:t>,az</w:t>
      </w:r>
      <w:proofErr w:type="gramEnd"/>
      <w:r>
        <w:rPr>
          <w:rFonts w:ascii="Arial Unicode MS" w:eastAsia="Arial Unicode MS" w:hAnsi="Arial Unicode MS" w:cs="Arial Unicode MS"/>
        </w:rPr>
        <w:t xml:space="preserve"> </w:t>
      </w:r>
      <w:r w:rsidRPr="00C47FAA">
        <w:rPr>
          <w:rFonts w:ascii="Arial Unicode MS" w:eastAsia="Arial Unicode MS" w:hAnsi="Arial Unicode MS" w:cs="Arial Unicode MS"/>
        </w:rPr>
        <w:t xml:space="preserve">etnikai csoportok hon- </w:t>
      </w:r>
      <w:r w:rsidRPr="00AF387A">
        <w:rPr>
          <w:rFonts w:ascii="Arial Unicode MS" w:eastAsia="Arial Unicode MS" w:hAnsi="Arial Unicode MS" w:cs="Arial Unicode MS" w:hint="eastAsia"/>
        </w:rPr>
        <w:t>é</w:t>
      </w:r>
      <w:r w:rsidRPr="00AF387A">
        <w:rPr>
          <w:rFonts w:ascii="Arial Unicode MS" w:eastAsia="Arial Unicode MS" w:hAnsi="Arial Unicode MS" w:cs="Arial Unicode MS"/>
        </w:rPr>
        <w:t>s népismereti, néprajzi jellemzőinek bemutatásával</w:t>
      </w:r>
      <w:r>
        <w:rPr>
          <w:rFonts w:ascii="Arial Unicode MS" w:eastAsia="Arial Unicode MS" w:hAnsi="Arial Unicode MS" w:cs="Arial Unicode MS" w:hint="eastAsia"/>
        </w:rPr>
        <w:t>;</w:t>
      </w:r>
      <w:r w:rsidRPr="00AF387A">
        <w:rPr>
          <w:rFonts w:ascii="Arial Unicode MS" w:eastAsia="Arial Unicode MS" w:hAnsi="Arial Unicode MS" w:cs="Arial Unicode MS"/>
          <w:noProof/>
        </w:rPr>
        <w:t xml:space="preserve">az anyagi kultúra, társadalomismeret és a folklór köréből </w:t>
      </w:r>
      <w:r>
        <w:rPr>
          <w:rFonts w:ascii="Arial Unicode MS" w:eastAsia="Arial Unicode MS" w:hAnsi="Arial Unicode MS" w:cs="Arial Unicode MS"/>
          <w:noProof/>
        </w:rPr>
        <w:t xml:space="preserve">vett </w:t>
      </w:r>
      <w:r w:rsidRPr="00AF387A">
        <w:rPr>
          <w:rFonts w:ascii="Arial Unicode MS" w:eastAsia="Arial Unicode MS" w:hAnsi="Arial Unicode MS" w:cs="Arial Unicode MS"/>
          <w:noProof/>
        </w:rPr>
        <w:t>különböző példák</w:t>
      </w:r>
      <w:r>
        <w:rPr>
          <w:rFonts w:ascii="Arial Unicode MS" w:eastAsia="Arial Unicode MS" w:hAnsi="Arial Unicode MS" w:cs="Arial Unicode MS"/>
          <w:noProof/>
        </w:rPr>
        <w:t xml:space="preserve"> ismertetésével</w:t>
      </w:r>
      <w:r>
        <w:rPr>
          <w:rFonts w:ascii="Arial Unicode MS" w:eastAsia="Arial Unicode MS" w:hAnsi="Arial Unicode MS" w:cs="Arial Unicode MS"/>
        </w:rPr>
        <w:t>. Tudatosuljon atanulókban, hogy</w:t>
      </w:r>
      <w:r w:rsidRPr="00C47FAA">
        <w:rPr>
          <w:rFonts w:ascii="Arial Unicode MS" w:eastAsia="Arial Unicode MS" w:hAnsi="Arial Unicode MS" w:cs="Arial Unicode MS"/>
        </w:rPr>
        <w:t xml:space="preserve"> a </w:t>
      </w:r>
      <w:r>
        <w:rPr>
          <w:rFonts w:ascii="Arial Unicode MS" w:eastAsia="Arial Unicode MS" w:hAnsi="Arial Unicode MS" w:cs="Arial Unicode MS"/>
        </w:rPr>
        <w:t>határon túl hol élnek magyarok,</w:t>
      </w:r>
      <w:r w:rsidRPr="00C47FAA">
        <w:rPr>
          <w:rFonts w:ascii="Arial Unicode MS" w:eastAsia="Arial Unicode MS" w:hAnsi="Arial Unicode MS" w:cs="Arial Unicode MS"/>
          <w:noProof/>
        </w:rPr>
        <w:t xml:space="preserve"> legyenek képesek felsorolni</w:t>
      </w:r>
      <w:r>
        <w:rPr>
          <w:rFonts w:ascii="Arial Unicode MS" w:eastAsia="Arial Unicode MS" w:hAnsi="Arial Unicode MS" w:cs="Arial Unicode MS"/>
          <w:noProof/>
        </w:rPr>
        <w:t xml:space="preserve"> a magyar nyelvterület jellegzetes néprajzi tájait, tájegységeit.</w:t>
      </w:r>
      <w:r w:rsidRPr="00C47FAA">
        <w:rPr>
          <w:rFonts w:ascii="Arial Unicode MS" w:eastAsia="Arial Unicode MS" w:hAnsi="Arial Unicode MS" w:cs="Arial Unicode MS"/>
          <w:noProof/>
        </w:rPr>
        <w:t xml:space="preserve"> Meg tudják nevezni a magyar nyelvterületen  élő etnikai csoportokat </w:t>
      </w:r>
      <w:r w:rsidRPr="00C47FAA">
        <w:rPr>
          <w:rFonts w:ascii="Arial Unicode MS" w:eastAsia="Arial Unicode MS" w:hAnsi="Arial Unicode MS" w:cs="Arial Unicode MS"/>
          <w:iCs/>
          <w:noProof/>
        </w:rPr>
        <w:t>(pl. palóc, matyó, kun, székely)</w:t>
      </w:r>
      <w:r>
        <w:rPr>
          <w:rFonts w:ascii="Arial Unicode MS" w:eastAsia="Arial Unicode MS" w:hAnsi="Arial Unicode MS" w:cs="Arial Unicode MS"/>
          <w:noProof/>
        </w:rPr>
        <w:t>, illetve f</w:t>
      </w:r>
      <w:r w:rsidRPr="00C47FAA">
        <w:rPr>
          <w:rFonts w:ascii="Arial Unicode MS" w:eastAsia="Arial Unicode MS" w:hAnsi="Arial Unicode MS" w:cs="Arial Unicode MS"/>
          <w:noProof/>
        </w:rPr>
        <w:t xml:space="preserve">el tudják sorolni  a Magyarországon élő nemzeti kisebbségeket </w:t>
      </w:r>
      <w:r w:rsidRPr="00C47FAA">
        <w:rPr>
          <w:rFonts w:ascii="Arial Unicode MS" w:eastAsia="Arial Unicode MS" w:hAnsi="Arial Unicode MS" w:cs="Arial Unicode MS"/>
          <w:iCs/>
          <w:noProof/>
        </w:rPr>
        <w:t>(pl. német, szlov</w:t>
      </w:r>
      <w:r w:rsidRPr="00C47FAA">
        <w:rPr>
          <w:rFonts w:ascii="Arial Unicode MS" w:eastAsia="Arial Unicode MS" w:hAnsi="Arial Unicode MS" w:cs="Arial Unicode MS" w:hint="eastAsia"/>
          <w:iCs/>
          <w:noProof/>
        </w:rPr>
        <w:t>á</w:t>
      </w:r>
      <w:r w:rsidRPr="00C47FAA">
        <w:rPr>
          <w:rFonts w:ascii="Arial Unicode MS" w:eastAsia="Arial Unicode MS" w:hAnsi="Arial Unicode MS" w:cs="Arial Unicode MS"/>
          <w:iCs/>
          <w:noProof/>
        </w:rPr>
        <w:t>k, szerb, horvát, szlovén, román, roma)</w:t>
      </w:r>
      <w:r w:rsidRPr="00C47FAA">
        <w:rPr>
          <w:rFonts w:ascii="Arial Unicode MS" w:eastAsia="Arial Unicode MS" w:hAnsi="Arial Unicode MS" w:cs="Arial Unicode MS"/>
          <w:noProof/>
        </w:rPr>
        <w:t xml:space="preserve">. </w:t>
      </w:r>
      <w:r>
        <w:rPr>
          <w:rFonts w:ascii="Arial Unicode MS" w:eastAsia="Arial Unicode MS" w:hAnsi="Arial Unicode MS" w:cs="Arial Unicode MS"/>
          <w:noProof/>
        </w:rPr>
        <w:t xml:space="preserve">Legyen fogalmuk </w:t>
      </w:r>
      <w:r w:rsidRPr="00C47FAA">
        <w:rPr>
          <w:rFonts w:ascii="Arial Unicode MS" w:eastAsia="Arial Unicode MS" w:hAnsi="Arial Unicode MS" w:cs="Arial Unicode MS"/>
          <w:noProof/>
        </w:rPr>
        <w:t>a tanulók</w:t>
      </w:r>
      <w:r>
        <w:rPr>
          <w:rFonts w:ascii="Arial Unicode MS" w:eastAsia="Arial Unicode MS" w:hAnsi="Arial Unicode MS" w:cs="Arial Unicode MS"/>
          <w:noProof/>
        </w:rPr>
        <w:t>nak</w:t>
      </w:r>
      <w:r w:rsidRPr="00C47FAA">
        <w:rPr>
          <w:rFonts w:ascii="Arial Unicode MS" w:eastAsia="Arial Unicode MS" w:hAnsi="Arial Unicode MS" w:cs="Arial Unicode MS"/>
          <w:noProof/>
        </w:rPr>
        <w:t xml:space="preserve"> a nagy tájegységek területéhez köthető világörökségekről, </w:t>
      </w:r>
      <w:r>
        <w:rPr>
          <w:rFonts w:ascii="Arial Unicode MS" w:eastAsia="Arial Unicode MS" w:hAnsi="Arial Unicode MS" w:cs="Arial Unicode MS"/>
          <w:noProof/>
        </w:rPr>
        <w:t xml:space="preserve">a </w:t>
      </w:r>
      <w:r w:rsidRPr="00C47FAA">
        <w:rPr>
          <w:rFonts w:ascii="Arial Unicode MS" w:eastAsia="Arial Unicode MS" w:hAnsi="Arial Unicode MS" w:cs="Arial Unicode MS"/>
          <w:noProof/>
        </w:rPr>
        <w:t xml:space="preserve">magyar szellemi kulturális örökségekről, </w:t>
      </w:r>
      <w:r>
        <w:rPr>
          <w:rFonts w:ascii="Arial Unicode MS" w:eastAsia="Arial Unicode MS" w:hAnsi="Arial Unicode MS" w:cs="Arial Unicode MS"/>
          <w:noProof/>
        </w:rPr>
        <w:t xml:space="preserve">a </w:t>
      </w:r>
      <w:r w:rsidRPr="00C47FAA">
        <w:rPr>
          <w:rFonts w:ascii="Arial Unicode MS" w:eastAsia="Arial Unicode MS" w:hAnsi="Arial Unicode MS" w:cs="Arial Unicode MS"/>
          <w:noProof/>
        </w:rPr>
        <w:t xml:space="preserve">nemzeti parkokról. </w:t>
      </w:r>
      <w:r>
        <w:rPr>
          <w:rFonts w:ascii="Arial Unicode MS" w:eastAsia="Arial Unicode MS" w:hAnsi="Arial Unicode MS" w:cs="Arial Unicode MS"/>
          <w:bCs/>
          <w:iCs/>
          <w:noProof/>
        </w:rPr>
        <w:t>Fontos cél, hogy tanulói tevékenységek is kapcsolódjanak</w:t>
      </w:r>
      <w:r w:rsidRPr="00C47FAA">
        <w:rPr>
          <w:rFonts w:ascii="Arial Unicode MS" w:eastAsia="Arial Unicode MS" w:hAnsi="Arial Unicode MS" w:cs="Arial Unicode MS"/>
          <w:bCs/>
          <w:iCs/>
          <w:noProof/>
        </w:rPr>
        <w:t xml:space="preserve"> a</w:t>
      </w:r>
      <w:r>
        <w:rPr>
          <w:rFonts w:ascii="Arial Unicode MS" w:eastAsia="Arial Unicode MS" w:hAnsi="Arial Unicode MS" w:cs="Arial Unicode MS"/>
          <w:bCs/>
          <w:iCs/>
          <w:noProof/>
        </w:rPr>
        <w:t xml:space="preserve"> különböző témákhoz</w:t>
      </w:r>
      <w:r w:rsidRPr="00C47FAA">
        <w:rPr>
          <w:rFonts w:ascii="Arial Unicode MS" w:eastAsia="Arial Unicode MS" w:hAnsi="Arial Unicode MS" w:cs="Arial Unicode MS"/>
          <w:bCs/>
          <w:iCs/>
          <w:noProof/>
        </w:rPr>
        <w:t xml:space="preserve"> pl. </w:t>
      </w:r>
      <w:r w:rsidRPr="00C47FAA">
        <w:rPr>
          <w:rFonts w:ascii="Arial Unicode MS" w:eastAsia="Arial Unicode MS" w:hAnsi="Arial Unicode MS" w:cs="Arial Unicode MS"/>
          <w:noProof/>
        </w:rPr>
        <w:t>a m</w:t>
      </w:r>
      <w:proofErr w:type="spellStart"/>
      <w:r w:rsidRPr="00C47FAA">
        <w:rPr>
          <w:rFonts w:ascii="Arial Unicode MS" w:eastAsia="Arial Unicode MS" w:hAnsi="Arial Unicode MS" w:cs="Arial Unicode MS"/>
        </w:rPr>
        <w:t>egismert</w:t>
      </w:r>
      <w:proofErr w:type="spellEnd"/>
      <w:r>
        <w:rPr>
          <w:rFonts w:ascii="Arial Unicode MS" w:eastAsia="Arial Unicode MS" w:hAnsi="Arial Unicode MS" w:cs="Arial Unicode MS"/>
        </w:rPr>
        <w:t xml:space="preserve">(helyi) </w:t>
      </w:r>
      <w:r w:rsidRPr="00C47FAA">
        <w:rPr>
          <w:rFonts w:ascii="Arial Unicode MS" w:eastAsia="Arial Unicode MS" w:hAnsi="Arial Unicode MS" w:cs="Arial Unicode MS"/>
        </w:rPr>
        <w:t>népszokások, népdalok, mesék</w:t>
      </w:r>
      <w:r>
        <w:rPr>
          <w:rFonts w:ascii="Arial Unicode MS" w:eastAsia="Arial Unicode MS" w:hAnsi="Arial Unicode MS" w:cs="Arial Unicode MS"/>
        </w:rPr>
        <w:t xml:space="preserve"> közösség előtti bemutatása;</w:t>
      </w:r>
      <w:r w:rsidRPr="00C47FAA">
        <w:rPr>
          <w:rFonts w:ascii="Arial Unicode MS" w:eastAsia="Arial Unicode MS" w:hAnsi="Arial Unicode MS" w:cs="Arial Unicode MS"/>
          <w:noProof/>
        </w:rPr>
        <w:t xml:space="preserve">képek gyűjtése a tájakra jellemző </w:t>
      </w:r>
      <w:r>
        <w:rPr>
          <w:rFonts w:ascii="Arial Unicode MS" w:eastAsia="Arial Unicode MS" w:hAnsi="Arial Unicode MS" w:cs="Arial Unicode MS"/>
          <w:noProof/>
        </w:rPr>
        <w:t>nép</w:t>
      </w:r>
      <w:r w:rsidRPr="00C47FAA">
        <w:rPr>
          <w:rFonts w:ascii="Arial Unicode MS" w:eastAsia="Arial Unicode MS" w:hAnsi="Arial Unicode MS" w:cs="Arial Unicode MS"/>
          <w:noProof/>
        </w:rPr>
        <w:t>viseletekről,</w:t>
      </w:r>
      <w:r>
        <w:rPr>
          <w:rFonts w:ascii="Arial Unicode MS" w:eastAsia="Arial Unicode MS" w:hAnsi="Arial Unicode MS" w:cs="Arial Unicode MS"/>
          <w:noProof/>
        </w:rPr>
        <w:t xml:space="preserve"> népi </w:t>
      </w:r>
      <w:r>
        <w:rPr>
          <w:rFonts w:ascii="Arial Unicode MS" w:eastAsia="Arial Unicode MS" w:hAnsi="Arial Unicode MS" w:cs="Arial Unicode MS" w:hint="eastAsia"/>
          <w:noProof/>
        </w:rPr>
        <w:t>é</w:t>
      </w:r>
      <w:r>
        <w:rPr>
          <w:rFonts w:ascii="Arial Unicode MS" w:eastAsia="Arial Unicode MS" w:hAnsi="Arial Unicode MS" w:cs="Arial Unicode MS"/>
          <w:noProof/>
        </w:rPr>
        <w:t>pítészetről, népművészetről, hagyományokról; látogatás,  tanulmányi kirándulás pl. tájházba, múzeumba.</w:t>
      </w:r>
    </w:p>
    <w:p w:rsidR="00F8390E" w:rsidRDefault="00F8390E" w:rsidP="00AF387A">
      <w:pPr>
        <w:spacing w:after="0" w:line="240" w:lineRule="auto"/>
        <w:jc w:val="both"/>
        <w:rPr>
          <w:rFonts w:ascii="Arial Unicode MS" w:eastAsia="Arial Unicode MS" w:hAnsi="Arial Unicode MS" w:cs="Arial Unicode MS"/>
          <w:noProof/>
        </w:rPr>
      </w:pPr>
      <w:r w:rsidRPr="00C47FAA">
        <w:rPr>
          <w:rFonts w:ascii="Arial Unicode MS" w:eastAsia="Arial Unicode MS" w:hAnsi="Arial Unicode MS" w:cs="Arial Unicode MS"/>
          <w:bCs/>
          <w:iCs/>
        </w:rPr>
        <w:t xml:space="preserve">A térben való tájékozódást segíti </w:t>
      </w:r>
      <w:r w:rsidRPr="00C47FAA">
        <w:rPr>
          <w:rFonts w:ascii="Arial Unicode MS" w:eastAsia="Arial Unicode MS" w:hAnsi="Arial Unicode MS" w:cs="Arial Unicode MS"/>
          <w:bCs/>
        </w:rPr>
        <w:t xml:space="preserve">a </w:t>
      </w:r>
      <w:r w:rsidRPr="00C47FAA">
        <w:rPr>
          <w:rFonts w:ascii="Arial Unicode MS" w:eastAsia="Arial Unicode MS" w:hAnsi="Arial Unicode MS" w:cs="Arial Unicode MS"/>
          <w:noProof/>
        </w:rPr>
        <w:t>Dunántúl és Kisalföld, Észak-Magyarország, Alföld és a nagytájakhoz kapcsolódó határon túli tájegységek, valamintErdély és Moldva beazonosítása a térképen, valamint a kistáj</w:t>
      </w:r>
      <w:r>
        <w:rPr>
          <w:rFonts w:ascii="Arial Unicode MS" w:eastAsia="Arial Unicode MS" w:hAnsi="Arial Unicode MS" w:cs="Arial Unicode MS"/>
          <w:noProof/>
        </w:rPr>
        <w:t>, a szülőföld</w:t>
      </w:r>
      <w:r w:rsidRPr="00C47FAA">
        <w:rPr>
          <w:rFonts w:ascii="Arial Unicode MS" w:eastAsia="Arial Unicode MS" w:hAnsi="Arial Unicode MS" w:cs="Arial Unicode MS"/>
          <w:noProof/>
        </w:rPr>
        <w:t xml:space="preserve"> beillesztése a korábban megismert megfelelő nagytájba.</w:t>
      </w:r>
    </w:p>
    <w:p w:rsidR="00F8390E" w:rsidRPr="00BB0B1A" w:rsidRDefault="00F8390E" w:rsidP="00AF387A">
      <w:pPr>
        <w:spacing w:after="0" w:line="240" w:lineRule="auto"/>
        <w:jc w:val="both"/>
        <w:rPr>
          <w:rFonts w:ascii="Times New Roman" w:hAnsi="Times New Roman"/>
          <w:b/>
          <w:bCs/>
          <w:i/>
        </w:rPr>
      </w:pPr>
    </w:p>
    <w:p w:rsidR="00F8390E" w:rsidRPr="00A139C1" w:rsidRDefault="00F8390E" w:rsidP="00A139C1">
      <w:pPr>
        <w:spacing w:after="0" w:line="240" w:lineRule="auto"/>
        <w:jc w:val="both"/>
        <w:rPr>
          <w:rFonts w:ascii="Arial Unicode MS" w:eastAsia="Arial Unicode MS" w:hAnsi="Arial Unicode MS" w:cs="Arial Unicode MS"/>
          <w:bCs/>
          <w:i/>
        </w:rPr>
      </w:pPr>
      <w:r w:rsidRPr="00A139C1">
        <w:rPr>
          <w:rFonts w:ascii="Arial Unicode MS" w:eastAsia="Arial Unicode MS" w:hAnsi="Arial Unicode MS" w:cs="Arial Unicode MS" w:hint="eastAsia"/>
          <w:bCs/>
          <w:i/>
        </w:rPr>
        <w:t>Ö</w:t>
      </w:r>
      <w:r w:rsidRPr="00A139C1">
        <w:rPr>
          <w:rFonts w:ascii="Arial Unicode MS" w:eastAsia="Arial Unicode MS" w:hAnsi="Arial Unicode MS" w:cs="Arial Unicode MS"/>
          <w:bCs/>
          <w:i/>
        </w:rPr>
        <w:t>sszegzés</w:t>
      </w:r>
    </w:p>
    <w:p w:rsidR="00F8390E" w:rsidRPr="00A139C1" w:rsidRDefault="00F8390E" w:rsidP="003D0D30">
      <w:pPr>
        <w:spacing w:after="0" w:line="240" w:lineRule="auto"/>
        <w:jc w:val="both"/>
        <w:rPr>
          <w:rFonts w:ascii="Arial Unicode MS" w:eastAsia="Arial Unicode MS" w:hAnsi="Arial Unicode MS" w:cs="Arial Unicode MS"/>
          <w:bCs/>
        </w:rPr>
      </w:pPr>
      <w:r>
        <w:rPr>
          <w:rFonts w:ascii="Arial Unicode MS" w:eastAsia="Arial Unicode MS" w:hAnsi="Arial Unicode MS" w:cs="Arial Unicode MS"/>
          <w:bCs/>
        </w:rPr>
        <w:t>A</w:t>
      </w:r>
      <w:r w:rsidRPr="00C47FAA">
        <w:rPr>
          <w:rFonts w:ascii="Arial Unicode MS" w:eastAsia="Arial Unicode MS" w:hAnsi="Arial Unicode MS" w:cs="Arial Unicode MS"/>
          <w:bCs/>
        </w:rPr>
        <w:t>z első négy témakör feldolgozása során a tanulók megismerik lakóhelyük, szülőföldjüktermészeti adottságait, hagyományos gazdasági tevékenységeit, néprajzi jellemzőit, történetének nevezetesebb eseményeit, jeles személyeit. A tanulási folyamatban kialakul az egyéni, családi, közösségi, nemzeti azonosságtudatuk.</w:t>
      </w:r>
      <w:r w:rsidRPr="00C47FAA">
        <w:rPr>
          <w:rFonts w:ascii="Arial Unicode MS" w:eastAsia="Arial Unicode MS" w:hAnsi="Arial Unicode MS" w:cs="Arial Unicode MS" w:hint="eastAsia"/>
          <w:bCs/>
        </w:rPr>
        <w:t>Á</w:t>
      </w:r>
      <w:r w:rsidRPr="00C47FAA">
        <w:rPr>
          <w:rFonts w:ascii="Arial Unicode MS" w:eastAsia="Arial Unicode MS" w:hAnsi="Arial Unicode MS" w:cs="Arial Unicode MS"/>
          <w:bCs/>
        </w:rPr>
        <w:t>ltalános képet kapnak a hagyományos gazdálkodó életmód fontosabb területeiről, a család felépítéséről, a családon belüli munkamegosztásról. A megszerzett ismeretek birtokában képesek lesznek értelmezni a más tantárgyakban felmerülő népismereti tartalmakat.</w:t>
      </w:r>
    </w:p>
    <w:p w:rsidR="00F8390E" w:rsidRPr="00993894" w:rsidRDefault="00F8390E" w:rsidP="00993894">
      <w:pPr>
        <w:pStyle w:val="Szveg"/>
        <w:tabs>
          <w:tab w:val="left" w:pos="1843"/>
        </w:tabs>
        <w:spacing w:after="0"/>
        <w:ind w:left="0"/>
        <w:jc w:val="both"/>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A</w:t>
      </w:r>
      <w:r w:rsidRPr="00993894">
        <w:rPr>
          <w:rFonts w:ascii="Arial Unicode MS" w:eastAsia="Arial Unicode MS" w:hAnsi="Arial Unicode MS" w:cs="Arial Unicode MS"/>
          <w:sz w:val="22"/>
          <w:szCs w:val="22"/>
          <w:lang w:eastAsia="en-US"/>
        </w:rPr>
        <w:t>z ötödik</w:t>
      </w:r>
      <w:r>
        <w:rPr>
          <w:rFonts w:ascii="Arial Unicode MS" w:eastAsia="Arial Unicode MS" w:hAnsi="Arial Unicode MS" w:cs="Arial Unicode MS"/>
          <w:sz w:val="22"/>
          <w:szCs w:val="22"/>
          <w:lang w:eastAsia="en-US"/>
        </w:rPr>
        <w:t xml:space="preserve"> tematikai egység</w:t>
      </w:r>
      <w:r w:rsidRPr="00993894">
        <w:rPr>
          <w:rFonts w:ascii="Arial Unicode MS" w:eastAsia="Arial Unicode MS" w:hAnsi="Arial Unicode MS" w:cs="Arial Unicode MS"/>
          <w:sz w:val="22"/>
          <w:szCs w:val="22"/>
          <w:lang w:eastAsia="en-US"/>
        </w:rPr>
        <w:t xml:space="preserve"> feldolgozásával</w:t>
      </w:r>
      <w:r>
        <w:rPr>
          <w:rFonts w:ascii="Arial Unicode MS" w:eastAsia="Arial Unicode MS" w:hAnsi="Arial Unicode MS" w:cs="Arial Unicode MS"/>
          <w:sz w:val="22"/>
          <w:szCs w:val="22"/>
          <w:lang w:eastAsia="en-US"/>
        </w:rPr>
        <w:t xml:space="preserve"> a tanulók</w:t>
      </w:r>
      <w:r w:rsidRPr="00993894">
        <w:rPr>
          <w:rFonts w:ascii="Arial Unicode MS" w:eastAsia="Arial Unicode MS" w:hAnsi="Arial Unicode MS" w:cs="Arial Unicode MS"/>
          <w:sz w:val="22"/>
          <w:szCs w:val="22"/>
          <w:lang w:eastAsia="en-US"/>
        </w:rPr>
        <w:t xml:space="preserve"> felfedezik a jeles napok, ünnepi szokások, az emberi élet fordulóihoz kapcsolódó népszokások, valamint a társas munkák, közösségi alkalmak hagyományainak jelentőségét, közösség megtartó szerepüket. Élményszerűen, </w:t>
      </w:r>
      <w:proofErr w:type="spellStart"/>
      <w:r w:rsidRPr="00993894">
        <w:rPr>
          <w:rFonts w:ascii="Arial Unicode MS" w:eastAsia="Arial Unicode MS" w:hAnsi="Arial Unicode MS" w:cs="Arial Unicode MS"/>
          <w:sz w:val="22"/>
          <w:szCs w:val="22"/>
          <w:lang w:eastAsia="en-US"/>
        </w:rPr>
        <w:t>hagyományhű</w:t>
      </w:r>
      <w:proofErr w:type="spellEnd"/>
      <w:r w:rsidRPr="00993894">
        <w:rPr>
          <w:rFonts w:ascii="Arial Unicode MS" w:eastAsia="Arial Unicode MS" w:hAnsi="Arial Unicode MS" w:cs="Arial Unicode MS"/>
          <w:sz w:val="22"/>
          <w:szCs w:val="22"/>
          <w:lang w:eastAsia="en-US"/>
        </w:rPr>
        <w:t xml:space="preserve"> módon elsajátítják egy-egy jeles nap, ünnepkör köszöntő vagy színjátékszerű szokását, valamint a t</w:t>
      </w:r>
      <w:r w:rsidRPr="00993894">
        <w:rPr>
          <w:rFonts w:ascii="Arial Unicode MS" w:eastAsia="Arial Unicode MS" w:hAnsi="Arial Unicode MS" w:cs="Arial Unicode MS" w:hint="eastAsia"/>
          <w:sz w:val="22"/>
          <w:szCs w:val="22"/>
          <w:lang w:eastAsia="en-US"/>
        </w:rPr>
        <w:t>á</w:t>
      </w:r>
      <w:r w:rsidRPr="00993894">
        <w:rPr>
          <w:rFonts w:ascii="Arial Unicode MS" w:eastAsia="Arial Unicode MS" w:hAnsi="Arial Unicode MS" w:cs="Arial Unicode MS"/>
          <w:sz w:val="22"/>
          <w:szCs w:val="22"/>
          <w:lang w:eastAsia="en-US"/>
        </w:rPr>
        <w:t xml:space="preserve">rsas munkák, közösségi alkalmak népszokásait és a hozzájuk kapcsolódó tevékenységeket. </w:t>
      </w:r>
      <w:r>
        <w:rPr>
          <w:rFonts w:ascii="Arial Unicode MS" w:eastAsia="Arial Unicode MS" w:hAnsi="Arial Unicode MS" w:cs="Arial Unicode MS"/>
          <w:sz w:val="22"/>
          <w:szCs w:val="22"/>
          <w:lang w:eastAsia="en-US"/>
        </w:rPr>
        <w:t>A</w:t>
      </w:r>
      <w:r w:rsidRPr="00993894">
        <w:rPr>
          <w:rFonts w:ascii="Arial Unicode MS" w:eastAsia="Arial Unicode MS" w:hAnsi="Arial Unicode MS" w:cs="Arial Unicode MS"/>
          <w:sz w:val="22"/>
          <w:szCs w:val="22"/>
          <w:lang w:eastAsia="en-US"/>
        </w:rPr>
        <w:t xml:space="preserve"> hatodik témakör </w:t>
      </w:r>
      <w:r>
        <w:rPr>
          <w:rFonts w:ascii="Arial Unicode MS" w:eastAsia="Arial Unicode MS" w:hAnsi="Arial Unicode MS" w:cs="Arial Unicode MS"/>
          <w:noProof/>
          <w:sz w:val="22"/>
          <w:szCs w:val="22"/>
        </w:rPr>
        <w:t>során m</w:t>
      </w:r>
      <w:r w:rsidRPr="00993894">
        <w:rPr>
          <w:rFonts w:ascii="Arial Unicode MS" w:eastAsia="Arial Unicode MS" w:hAnsi="Arial Unicode MS" w:cs="Arial Unicode MS"/>
          <w:noProof/>
          <w:sz w:val="22"/>
          <w:szCs w:val="22"/>
        </w:rPr>
        <w:t xml:space="preserve">egismerik a magyar nyelvterület földrajzi-néprajzi tájainak, tájegységeinek, </w:t>
      </w:r>
      <w:r>
        <w:rPr>
          <w:rFonts w:ascii="Arial Unicode MS" w:eastAsia="Arial Unicode MS" w:hAnsi="Arial Unicode MS" w:cs="Arial Unicode MS"/>
          <w:noProof/>
          <w:sz w:val="22"/>
          <w:szCs w:val="22"/>
        </w:rPr>
        <w:t xml:space="preserve">valamint </w:t>
      </w:r>
      <w:r w:rsidRPr="00993894">
        <w:rPr>
          <w:rFonts w:ascii="Arial Unicode MS" w:eastAsia="Arial Unicode MS" w:hAnsi="Arial Unicode MS" w:cs="Arial Unicode MS"/>
          <w:noProof/>
          <w:sz w:val="22"/>
          <w:szCs w:val="22"/>
        </w:rPr>
        <w:t>szülőföldjük hon- és népismereti, népr</w:t>
      </w:r>
      <w:r>
        <w:rPr>
          <w:rFonts w:ascii="Arial Unicode MS" w:eastAsia="Arial Unicode MS" w:hAnsi="Arial Unicode MS" w:cs="Arial Unicode MS"/>
          <w:noProof/>
          <w:sz w:val="22"/>
          <w:szCs w:val="22"/>
        </w:rPr>
        <w:t xml:space="preserve">ajzi jellemzőit; </w:t>
      </w:r>
      <w:r w:rsidRPr="00993894">
        <w:rPr>
          <w:rFonts w:ascii="Arial Unicode MS" w:eastAsia="Arial Unicode MS" w:hAnsi="Arial Unicode MS" w:cs="Arial Unicode MS"/>
          <w:noProof/>
          <w:sz w:val="22"/>
          <w:szCs w:val="22"/>
        </w:rPr>
        <w:t>a</w:t>
      </w:r>
      <w:r w:rsidRPr="00993894">
        <w:rPr>
          <w:rFonts w:ascii="Arial Unicode MS" w:eastAsia="Arial Unicode MS" w:hAnsi="Arial Unicode MS" w:cs="Arial Unicode MS"/>
          <w:bCs/>
          <w:sz w:val="22"/>
          <w:szCs w:val="22"/>
        </w:rPr>
        <w:t xml:space="preserve"> hazánkban élő nemzetiségeket és etnikai kisebbséget.</w:t>
      </w:r>
    </w:p>
    <w:sectPr w:rsidR="00F8390E" w:rsidRPr="00993894" w:rsidSect="00F452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A8" w:rsidRDefault="007559A8" w:rsidP="00F3273F">
      <w:pPr>
        <w:spacing w:after="0" w:line="240" w:lineRule="auto"/>
      </w:pPr>
      <w:r>
        <w:separator/>
      </w:r>
    </w:p>
  </w:endnote>
  <w:endnote w:type="continuationSeparator" w:id="0">
    <w:p w:rsidR="007559A8" w:rsidRDefault="007559A8" w:rsidP="00F3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A8" w:rsidRDefault="007559A8" w:rsidP="00F3273F">
      <w:pPr>
        <w:spacing w:after="0" w:line="240" w:lineRule="auto"/>
      </w:pPr>
      <w:r>
        <w:separator/>
      </w:r>
    </w:p>
  </w:footnote>
  <w:footnote w:type="continuationSeparator" w:id="0">
    <w:p w:rsidR="007559A8" w:rsidRDefault="007559A8" w:rsidP="00F3273F">
      <w:pPr>
        <w:spacing w:after="0" w:line="240" w:lineRule="auto"/>
      </w:pPr>
      <w:r>
        <w:continuationSeparator/>
      </w:r>
    </w:p>
  </w:footnote>
  <w:footnote w:id="1">
    <w:p w:rsidR="00326AA2" w:rsidRPr="0050290A" w:rsidRDefault="00326AA2" w:rsidP="00CE11DC">
      <w:pPr>
        <w:spacing w:after="0" w:line="240" w:lineRule="auto"/>
        <w:jc w:val="both"/>
        <w:rPr>
          <w:rFonts w:ascii="Times New Roman" w:hAnsi="Times New Roman"/>
          <w:bCs/>
          <w:sz w:val="24"/>
          <w:szCs w:val="24"/>
        </w:rPr>
      </w:pPr>
      <w:r>
        <w:rPr>
          <w:rStyle w:val="Lbjegyzet-hivatkozs"/>
        </w:rPr>
        <w:footnoteRef/>
      </w:r>
      <w:r w:rsidRPr="00CF4C7C">
        <w:rPr>
          <w:rFonts w:ascii="Times New Roman" w:hAnsi="Times New Roman"/>
          <w:bCs/>
          <w:sz w:val="18"/>
          <w:szCs w:val="18"/>
        </w:rPr>
        <w:t>Felismerték, hogy nemcsak a tárgyi javakat, hanem a szellemi örökséget, a hagyományos kézműves tudást, táncokat is át kell menten</w:t>
      </w:r>
      <w:r>
        <w:rPr>
          <w:rFonts w:ascii="Times New Roman" w:hAnsi="Times New Roman"/>
          <w:bCs/>
          <w:sz w:val="18"/>
          <w:szCs w:val="18"/>
        </w:rPr>
        <w:t>i a jövő nemzedékeknek. Felhívták</w:t>
      </w:r>
      <w:r w:rsidRPr="00CF4C7C">
        <w:rPr>
          <w:rFonts w:ascii="Times New Roman" w:hAnsi="Times New Roman"/>
          <w:bCs/>
          <w:sz w:val="18"/>
          <w:szCs w:val="18"/>
        </w:rPr>
        <w:t xml:space="preserve"> a figyelmet arra, hogy a tagországok kormányainak a folklór védelmében meghatározott szerepet kell betölteniük és intézkedéseket kell végrehajtaniuk. </w:t>
      </w:r>
      <w:proofErr w:type="gramStart"/>
      <w:r w:rsidRPr="00CF4C7C">
        <w:rPr>
          <w:rFonts w:ascii="Times New Roman" w:hAnsi="Times New Roman"/>
          <w:bCs/>
          <w:sz w:val="18"/>
          <w:szCs w:val="18"/>
        </w:rPr>
        <w:t>A közgyűlésen többek között leszögezték, hogy: minden népnek joga van a saját kultúrájához; a tagországoknak meg kell tervezniük, és mind a hivatalos, mind az iskolán kívüli oktatás tanrendjébe be kell vezetniük a folklór oktatását és tanulását; biztosítaniuk kell a folklór megőrzéséhez szükséges tudományos kutatásokat; ösztönözniük kell az</w:t>
      </w:r>
      <w:r>
        <w:rPr>
          <w:rFonts w:ascii="Times New Roman" w:hAnsi="Times New Roman"/>
          <w:bCs/>
          <w:sz w:val="18"/>
          <w:szCs w:val="18"/>
        </w:rPr>
        <w:t xml:space="preserve"> oktatási anyagok előállítására (</w:t>
      </w:r>
      <w:r w:rsidRPr="00CF4C7C">
        <w:rPr>
          <w:rFonts w:ascii="Times New Roman" w:hAnsi="Times New Roman"/>
          <w:bCs/>
          <w:sz w:val="18"/>
          <w:szCs w:val="18"/>
        </w:rPr>
        <w:t xml:space="preserve"> pl. közelmúlt terepmunkáin alapuló videofilmek készítése és ezek felhasználása az iskolákban, néprajzi múzeumokban, folklór fesztiválokon, kiállításokon</w:t>
      </w:r>
      <w:r>
        <w:rPr>
          <w:rFonts w:ascii="Times New Roman" w:hAnsi="Times New Roman"/>
          <w:bCs/>
          <w:sz w:val="18"/>
          <w:szCs w:val="18"/>
        </w:rPr>
        <w:t>)</w:t>
      </w:r>
      <w:r w:rsidRPr="00CF4C7C">
        <w:rPr>
          <w:rFonts w:ascii="Times New Roman" w:hAnsi="Times New Roman"/>
          <w:bCs/>
          <w:sz w:val="18"/>
          <w:szCs w:val="18"/>
        </w:rPr>
        <w:t>.</w:t>
      </w:r>
      <w:proofErr w:type="gramEnd"/>
    </w:p>
    <w:p w:rsidR="00326AA2" w:rsidRDefault="00326AA2" w:rsidP="00CE11DC">
      <w:pPr>
        <w:pStyle w:val="Lbjegyzetszveg"/>
      </w:pPr>
    </w:p>
  </w:footnote>
  <w:footnote w:id="2">
    <w:p w:rsidR="00326AA2" w:rsidRDefault="00326AA2" w:rsidP="0048514F">
      <w:pPr>
        <w:pStyle w:val="Lbjegyzetszveg"/>
      </w:pPr>
      <w:r w:rsidRPr="00F14871">
        <w:rPr>
          <w:rStyle w:val="Lbjegyzet-hivatkozs"/>
          <w:sz w:val="18"/>
          <w:szCs w:val="18"/>
        </w:rPr>
        <w:footnoteRef/>
      </w:r>
      <w:r w:rsidRPr="00F14871">
        <w:rPr>
          <w:rFonts w:ascii="Times New Roman" w:hAnsi="Times New Roman"/>
          <w:sz w:val="18"/>
          <w:szCs w:val="18"/>
        </w:rPr>
        <w:t>A tematikai egység egy-egy témakörnek felel meg. Minden egyes tematikai egység épít a tanulók előzetes tudására.</w:t>
      </w:r>
    </w:p>
  </w:footnote>
  <w:footnote w:id="3">
    <w:p w:rsidR="00326AA2" w:rsidRDefault="00326AA2" w:rsidP="0048514F">
      <w:pPr>
        <w:spacing w:after="0" w:line="360" w:lineRule="auto"/>
        <w:jc w:val="both"/>
      </w:pPr>
      <w:r w:rsidRPr="00F14871">
        <w:rPr>
          <w:rStyle w:val="Lbjegyzet-hivatkozs"/>
          <w:sz w:val="18"/>
          <w:szCs w:val="18"/>
        </w:rPr>
        <w:footnoteRef/>
      </w:r>
      <w:r w:rsidRPr="00F14871">
        <w:rPr>
          <w:rFonts w:ascii="Times New Roman" w:hAnsi="Times New Roman"/>
          <w:sz w:val="18"/>
          <w:szCs w:val="18"/>
        </w:rPr>
        <w:t>Az órakeret a javasolt óraszámot jelenti, melybe bele kell érteni az összefoglalásra és a számonkérésre szánt időt is</w:t>
      </w:r>
      <w:r>
        <w:rPr>
          <w:rFonts w:ascii="Times New Roman" w:hAnsi="Times New Roman"/>
          <w:sz w:val="18"/>
          <w:szCs w:val="18"/>
        </w:rPr>
        <w:t>.</w:t>
      </w:r>
    </w:p>
  </w:footnote>
  <w:footnote w:id="4">
    <w:p w:rsidR="00326AA2" w:rsidRDefault="00326AA2" w:rsidP="0048514F">
      <w:pPr>
        <w:pStyle w:val="Lbjegyzetszveg"/>
      </w:pPr>
      <w:r w:rsidRPr="00F14871">
        <w:rPr>
          <w:rStyle w:val="Lbjegyzet-hivatkozs"/>
          <w:sz w:val="18"/>
          <w:szCs w:val="18"/>
        </w:rPr>
        <w:footnoteRef/>
      </w:r>
      <w:r w:rsidRPr="00F14871">
        <w:rPr>
          <w:rFonts w:ascii="Times New Roman" w:hAnsi="Times New Roman"/>
          <w:sz w:val="18"/>
          <w:szCs w:val="18"/>
        </w:rPr>
        <w:t>A fejlesztési követelményekben megjelennek a Nemzeti alaptantervben leírt fejlesztési feladatok: ismeretszerzés, tanulás, kritikai gondolkodás, kommunikáció, tájékozódás térben és időben.</w:t>
      </w:r>
    </w:p>
  </w:footnote>
  <w:footnote w:id="5">
    <w:p w:rsidR="00326AA2" w:rsidRDefault="00326AA2" w:rsidP="0048514F">
      <w:pPr>
        <w:spacing w:after="0" w:line="360" w:lineRule="auto"/>
        <w:jc w:val="both"/>
      </w:pPr>
      <w:r w:rsidRPr="00F14871">
        <w:rPr>
          <w:rStyle w:val="Lbjegyzet-hivatkozs"/>
          <w:sz w:val="18"/>
          <w:szCs w:val="18"/>
        </w:rPr>
        <w:footnoteRef/>
      </w:r>
      <w:r w:rsidRPr="00F14871">
        <w:rPr>
          <w:rFonts w:ascii="Times New Roman" w:hAnsi="Times New Roman"/>
          <w:sz w:val="18"/>
          <w:szCs w:val="18"/>
        </w:rPr>
        <w:t>A kapcsolódási pontok azoknak a tantárgyak tudáselemei, melyek az adott hon- és népismereti témakörhöz kapcsolódnak.</w:t>
      </w:r>
    </w:p>
  </w:footnote>
  <w:footnote w:id="6">
    <w:p w:rsidR="00326AA2" w:rsidRDefault="00326AA2" w:rsidP="0048514F">
      <w:pPr>
        <w:pStyle w:val="Lbjegyzetszveg"/>
      </w:pPr>
      <w:r w:rsidRPr="00F14871">
        <w:rPr>
          <w:rStyle w:val="Lbjegyzet-hivatkozs"/>
          <w:sz w:val="18"/>
          <w:szCs w:val="18"/>
        </w:rPr>
        <w:footnoteRef/>
      </w:r>
      <w:r w:rsidRPr="00F14871">
        <w:rPr>
          <w:rFonts w:ascii="Times New Roman" w:hAnsi="Times New Roman"/>
          <w:sz w:val="18"/>
          <w:szCs w:val="18"/>
        </w:rPr>
        <w:t>Minden tematikai egység végén a témakörhöz kapcsolódó</w:t>
      </w:r>
      <w:r>
        <w:rPr>
          <w:rFonts w:ascii="Times New Roman" w:hAnsi="Times New Roman"/>
          <w:sz w:val="18"/>
          <w:szCs w:val="18"/>
        </w:rPr>
        <w:t xml:space="preserve"> kulcsfogalmak/</w:t>
      </w:r>
      <w:r w:rsidRPr="00F14871">
        <w:rPr>
          <w:rFonts w:ascii="Times New Roman" w:hAnsi="Times New Roman"/>
          <w:sz w:val="18"/>
          <w:szCs w:val="18"/>
        </w:rPr>
        <w:t>fogalmak felsorolása található.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A66"/>
    <w:multiLevelType w:val="hybridMultilevel"/>
    <w:tmpl w:val="AE824FC8"/>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BA0349C"/>
    <w:multiLevelType w:val="hybridMultilevel"/>
    <w:tmpl w:val="88BCF798"/>
    <w:lvl w:ilvl="0" w:tplc="229C0E1C">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01F21FE"/>
    <w:multiLevelType w:val="hybridMultilevel"/>
    <w:tmpl w:val="0F5A2E92"/>
    <w:lvl w:ilvl="0" w:tplc="6BE833C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16347CF"/>
    <w:multiLevelType w:val="hybridMultilevel"/>
    <w:tmpl w:val="0F42ACB0"/>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32E7DAE"/>
    <w:multiLevelType w:val="hybridMultilevel"/>
    <w:tmpl w:val="2066742C"/>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AC7035D"/>
    <w:multiLevelType w:val="hybridMultilevel"/>
    <w:tmpl w:val="50DA48E4"/>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ADD376C"/>
    <w:multiLevelType w:val="hybridMultilevel"/>
    <w:tmpl w:val="E78EF21E"/>
    <w:lvl w:ilvl="0" w:tplc="2CECC486">
      <w:start w:val="1"/>
      <w:numFmt w:val="bullet"/>
      <w:lvlText w:val="-"/>
      <w:lvlJc w:val="left"/>
      <w:pPr>
        <w:tabs>
          <w:tab w:val="num" w:pos="720"/>
        </w:tabs>
        <w:ind w:left="720" w:hanging="360"/>
      </w:pPr>
      <w:rPr>
        <w:rFonts w:ascii="Times New Roman" w:hAnsi="Times New Roman" w:hint="default"/>
      </w:rPr>
    </w:lvl>
    <w:lvl w:ilvl="1" w:tplc="04CC74A6">
      <w:start w:val="1"/>
      <w:numFmt w:val="decimal"/>
      <w:lvlText w:val="%2."/>
      <w:lvlJc w:val="left"/>
      <w:pPr>
        <w:tabs>
          <w:tab w:val="num" w:pos="1440"/>
        </w:tabs>
        <w:ind w:left="1440" w:hanging="360"/>
      </w:pPr>
      <w:rPr>
        <w:rFonts w:cs="Times New Roman"/>
      </w:rPr>
    </w:lvl>
    <w:lvl w:ilvl="2" w:tplc="60589FC4">
      <w:start w:val="1"/>
      <w:numFmt w:val="decimal"/>
      <w:lvlText w:val="%3."/>
      <w:lvlJc w:val="left"/>
      <w:pPr>
        <w:tabs>
          <w:tab w:val="num" w:pos="2160"/>
        </w:tabs>
        <w:ind w:left="2160" w:hanging="360"/>
      </w:pPr>
      <w:rPr>
        <w:rFonts w:cs="Times New Roman"/>
      </w:rPr>
    </w:lvl>
    <w:lvl w:ilvl="3" w:tplc="9B8E322A">
      <w:start w:val="1"/>
      <w:numFmt w:val="decimal"/>
      <w:lvlText w:val="%4."/>
      <w:lvlJc w:val="left"/>
      <w:pPr>
        <w:tabs>
          <w:tab w:val="num" w:pos="2880"/>
        </w:tabs>
        <w:ind w:left="2880" w:hanging="360"/>
      </w:pPr>
      <w:rPr>
        <w:rFonts w:cs="Times New Roman"/>
      </w:rPr>
    </w:lvl>
    <w:lvl w:ilvl="4" w:tplc="CED41CD2">
      <w:start w:val="1"/>
      <w:numFmt w:val="decimal"/>
      <w:lvlText w:val="%5."/>
      <w:lvlJc w:val="left"/>
      <w:pPr>
        <w:tabs>
          <w:tab w:val="num" w:pos="3600"/>
        </w:tabs>
        <w:ind w:left="3600" w:hanging="360"/>
      </w:pPr>
      <w:rPr>
        <w:rFonts w:cs="Times New Roman"/>
      </w:rPr>
    </w:lvl>
    <w:lvl w:ilvl="5" w:tplc="E536E642">
      <w:start w:val="1"/>
      <w:numFmt w:val="decimal"/>
      <w:lvlText w:val="%6."/>
      <w:lvlJc w:val="left"/>
      <w:pPr>
        <w:tabs>
          <w:tab w:val="num" w:pos="4320"/>
        </w:tabs>
        <w:ind w:left="4320" w:hanging="360"/>
      </w:pPr>
      <w:rPr>
        <w:rFonts w:cs="Times New Roman"/>
      </w:rPr>
    </w:lvl>
    <w:lvl w:ilvl="6" w:tplc="30A463E8">
      <w:start w:val="1"/>
      <w:numFmt w:val="decimal"/>
      <w:lvlText w:val="%7."/>
      <w:lvlJc w:val="left"/>
      <w:pPr>
        <w:tabs>
          <w:tab w:val="num" w:pos="5040"/>
        </w:tabs>
        <w:ind w:left="5040" w:hanging="360"/>
      </w:pPr>
      <w:rPr>
        <w:rFonts w:cs="Times New Roman"/>
      </w:rPr>
    </w:lvl>
    <w:lvl w:ilvl="7" w:tplc="2C144772">
      <w:start w:val="1"/>
      <w:numFmt w:val="decimal"/>
      <w:lvlText w:val="%8."/>
      <w:lvlJc w:val="left"/>
      <w:pPr>
        <w:tabs>
          <w:tab w:val="num" w:pos="5760"/>
        </w:tabs>
        <w:ind w:left="5760" w:hanging="360"/>
      </w:pPr>
      <w:rPr>
        <w:rFonts w:cs="Times New Roman"/>
      </w:rPr>
    </w:lvl>
    <w:lvl w:ilvl="8" w:tplc="3078F752">
      <w:start w:val="1"/>
      <w:numFmt w:val="decimal"/>
      <w:lvlText w:val="%9."/>
      <w:lvlJc w:val="left"/>
      <w:pPr>
        <w:tabs>
          <w:tab w:val="num" w:pos="6480"/>
        </w:tabs>
        <w:ind w:left="6480" w:hanging="360"/>
      </w:pPr>
      <w:rPr>
        <w:rFonts w:cs="Times New Roman"/>
      </w:rPr>
    </w:lvl>
  </w:abstractNum>
  <w:abstractNum w:abstractNumId="7">
    <w:nsid w:val="28CA7AC8"/>
    <w:multiLevelType w:val="hybridMultilevel"/>
    <w:tmpl w:val="5F4EAF52"/>
    <w:lvl w:ilvl="0" w:tplc="48926F40">
      <w:start w:val="1"/>
      <w:numFmt w:val="bullet"/>
      <w:lvlText w:val="-"/>
      <w:lvlJc w:val="left"/>
      <w:pPr>
        <w:tabs>
          <w:tab w:val="num" w:pos="720"/>
        </w:tabs>
        <w:ind w:left="720" w:hanging="360"/>
      </w:pPr>
      <w:rPr>
        <w:rFonts w:ascii="Times New Roman" w:hAnsi="Times New Roman" w:hint="default"/>
      </w:rPr>
    </w:lvl>
    <w:lvl w:ilvl="1" w:tplc="741A9012">
      <w:start w:val="1"/>
      <w:numFmt w:val="decimal"/>
      <w:lvlText w:val="%2."/>
      <w:lvlJc w:val="left"/>
      <w:pPr>
        <w:tabs>
          <w:tab w:val="num" w:pos="1440"/>
        </w:tabs>
        <w:ind w:left="1440" w:hanging="360"/>
      </w:pPr>
      <w:rPr>
        <w:rFonts w:cs="Times New Roman"/>
      </w:rPr>
    </w:lvl>
    <w:lvl w:ilvl="2" w:tplc="72AE112C">
      <w:start w:val="1"/>
      <w:numFmt w:val="decimal"/>
      <w:lvlText w:val="%3."/>
      <w:lvlJc w:val="left"/>
      <w:pPr>
        <w:tabs>
          <w:tab w:val="num" w:pos="2160"/>
        </w:tabs>
        <w:ind w:left="2160" w:hanging="360"/>
      </w:pPr>
      <w:rPr>
        <w:rFonts w:cs="Times New Roman"/>
      </w:rPr>
    </w:lvl>
    <w:lvl w:ilvl="3" w:tplc="1E2A77EE">
      <w:start w:val="1"/>
      <w:numFmt w:val="decimal"/>
      <w:lvlText w:val="%4."/>
      <w:lvlJc w:val="left"/>
      <w:pPr>
        <w:tabs>
          <w:tab w:val="num" w:pos="2880"/>
        </w:tabs>
        <w:ind w:left="2880" w:hanging="360"/>
      </w:pPr>
      <w:rPr>
        <w:rFonts w:cs="Times New Roman"/>
      </w:rPr>
    </w:lvl>
    <w:lvl w:ilvl="4" w:tplc="4D2040AC">
      <w:start w:val="1"/>
      <w:numFmt w:val="decimal"/>
      <w:lvlText w:val="%5."/>
      <w:lvlJc w:val="left"/>
      <w:pPr>
        <w:tabs>
          <w:tab w:val="num" w:pos="3600"/>
        </w:tabs>
        <w:ind w:left="3600" w:hanging="360"/>
      </w:pPr>
      <w:rPr>
        <w:rFonts w:cs="Times New Roman"/>
      </w:rPr>
    </w:lvl>
    <w:lvl w:ilvl="5" w:tplc="98A6848C">
      <w:start w:val="1"/>
      <w:numFmt w:val="decimal"/>
      <w:lvlText w:val="%6."/>
      <w:lvlJc w:val="left"/>
      <w:pPr>
        <w:tabs>
          <w:tab w:val="num" w:pos="4320"/>
        </w:tabs>
        <w:ind w:left="4320" w:hanging="360"/>
      </w:pPr>
      <w:rPr>
        <w:rFonts w:cs="Times New Roman"/>
      </w:rPr>
    </w:lvl>
    <w:lvl w:ilvl="6" w:tplc="6952D8DC">
      <w:start w:val="1"/>
      <w:numFmt w:val="decimal"/>
      <w:lvlText w:val="%7."/>
      <w:lvlJc w:val="left"/>
      <w:pPr>
        <w:tabs>
          <w:tab w:val="num" w:pos="5040"/>
        </w:tabs>
        <w:ind w:left="5040" w:hanging="360"/>
      </w:pPr>
      <w:rPr>
        <w:rFonts w:cs="Times New Roman"/>
      </w:rPr>
    </w:lvl>
    <w:lvl w:ilvl="7" w:tplc="0E565184">
      <w:start w:val="1"/>
      <w:numFmt w:val="decimal"/>
      <w:lvlText w:val="%8."/>
      <w:lvlJc w:val="left"/>
      <w:pPr>
        <w:tabs>
          <w:tab w:val="num" w:pos="5760"/>
        </w:tabs>
        <w:ind w:left="5760" w:hanging="360"/>
      </w:pPr>
      <w:rPr>
        <w:rFonts w:cs="Times New Roman"/>
      </w:rPr>
    </w:lvl>
    <w:lvl w:ilvl="8" w:tplc="8FE4B62C">
      <w:start w:val="1"/>
      <w:numFmt w:val="decimal"/>
      <w:lvlText w:val="%9."/>
      <w:lvlJc w:val="left"/>
      <w:pPr>
        <w:tabs>
          <w:tab w:val="num" w:pos="6480"/>
        </w:tabs>
        <w:ind w:left="6480" w:hanging="360"/>
      </w:pPr>
      <w:rPr>
        <w:rFonts w:cs="Times New Roman"/>
      </w:rPr>
    </w:lvl>
  </w:abstractNum>
  <w:abstractNum w:abstractNumId="8">
    <w:nsid w:val="2A32766E"/>
    <w:multiLevelType w:val="singleLevel"/>
    <w:tmpl w:val="EC90CDB4"/>
    <w:lvl w:ilvl="0">
      <w:numFmt w:val="none"/>
      <w:lvlText w:val="-"/>
      <w:legacy w:legacy="1" w:legacySpace="0" w:legacyIndent="360"/>
      <w:lvlJc w:val="left"/>
      <w:pPr>
        <w:ind w:left="360" w:hanging="360"/>
      </w:pPr>
      <w:rPr>
        <w:rFonts w:cs="Times New Roman"/>
      </w:rPr>
    </w:lvl>
  </w:abstractNum>
  <w:abstractNum w:abstractNumId="9">
    <w:nsid w:val="2B0A6BA3"/>
    <w:multiLevelType w:val="hybridMultilevel"/>
    <w:tmpl w:val="3078E552"/>
    <w:lvl w:ilvl="0" w:tplc="040E000F">
      <w:start w:val="1"/>
      <w:numFmt w:val="decimal"/>
      <w:lvlText w:val="%1."/>
      <w:lvlJc w:val="left"/>
      <w:pPr>
        <w:ind w:left="2052" w:hanging="360"/>
      </w:pPr>
      <w:rPr>
        <w:rFonts w:cs="Times New Roman"/>
      </w:rPr>
    </w:lvl>
    <w:lvl w:ilvl="1" w:tplc="040E0019" w:tentative="1">
      <w:start w:val="1"/>
      <w:numFmt w:val="lowerLetter"/>
      <w:lvlText w:val="%2."/>
      <w:lvlJc w:val="left"/>
      <w:pPr>
        <w:ind w:left="2772" w:hanging="360"/>
      </w:pPr>
      <w:rPr>
        <w:rFonts w:cs="Times New Roman"/>
      </w:rPr>
    </w:lvl>
    <w:lvl w:ilvl="2" w:tplc="040E001B" w:tentative="1">
      <w:start w:val="1"/>
      <w:numFmt w:val="lowerRoman"/>
      <w:lvlText w:val="%3."/>
      <w:lvlJc w:val="right"/>
      <w:pPr>
        <w:ind w:left="3492" w:hanging="180"/>
      </w:pPr>
      <w:rPr>
        <w:rFonts w:cs="Times New Roman"/>
      </w:rPr>
    </w:lvl>
    <w:lvl w:ilvl="3" w:tplc="040E000F" w:tentative="1">
      <w:start w:val="1"/>
      <w:numFmt w:val="decimal"/>
      <w:lvlText w:val="%4."/>
      <w:lvlJc w:val="left"/>
      <w:pPr>
        <w:ind w:left="4212" w:hanging="360"/>
      </w:pPr>
      <w:rPr>
        <w:rFonts w:cs="Times New Roman"/>
      </w:rPr>
    </w:lvl>
    <w:lvl w:ilvl="4" w:tplc="040E0019" w:tentative="1">
      <w:start w:val="1"/>
      <w:numFmt w:val="lowerLetter"/>
      <w:lvlText w:val="%5."/>
      <w:lvlJc w:val="left"/>
      <w:pPr>
        <w:ind w:left="4932" w:hanging="360"/>
      </w:pPr>
      <w:rPr>
        <w:rFonts w:cs="Times New Roman"/>
      </w:rPr>
    </w:lvl>
    <w:lvl w:ilvl="5" w:tplc="040E001B" w:tentative="1">
      <w:start w:val="1"/>
      <w:numFmt w:val="lowerRoman"/>
      <w:lvlText w:val="%6."/>
      <w:lvlJc w:val="right"/>
      <w:pPr>
        <w:ind w:left="5652" w:hanging="180"/>
      </w:pPr>
      <w:rPr>
        <w:rFonts w:cs="Times New Roman"/>
      </w:rPr>
    </w:lvl>
    <w:lvl w:ilvl="6" w:tplc="040E000F" w:tentative="1">
      <w:start w:val="1"/>
      <w:numFmt w:val="decimal"/>
      <w:lvlText w:val="%7."/>
      <w:lvlJc w:val="left"/>
      <w:pPr>
        <w:ind w:left="6372" w:hanging="360"/>
      </w:pPr>
      <w:rPr>
        <w:rFonts w:cs="Times New Roman"/>
      </w:rPr>
    </w:lvl>
    <w:lvl w:ilvl="7" w:tplc="040E0019" w:tentative="1">
      <w:start w:val="1"/>
      <w:numFmt w:val="lowerLetter"/>
      <w:lvlText w:val="%8."/>
      <w:lvlJc w:val="left"/>
      <w:pPr>
        <w:ind w:left="7092" w:hanging="360"/>
      </w:pPr>
      <w:rPr>
        <w:rFonts w:cs="Times New Roman"/>
      </w:rPr>
    </w:lvl>
    <w:lvl w:ilvl="8" w:tplc="040E001B" w:tentative="1">
      <w:start w:val="1"/>
      <w:numFmt w:val="lowerRoman"/>
      <w:lvlText w:val="%9."/>
      <w:lvlJc w:val="right"/>
      <w:pPr>
        <w:ind w:left="7812" w:hanging="180"/>
      </w:pPr>
      <w:rPr>
        <w:rFonts w:cs="Times New Roman"/>
      </w:rPr>
    </w:lvl>
  </w:abstractNum>
  <w:abstractNum w:abstractNumId="10">
    <w:nsid w:val="2BBF039E"/>
    <w:multiLevelType w:val="hybridMultilevel"/>
    <w:tmpl w:val="66C27BA0"/>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EB91F44"/>
    <w:multiLevelType w:val="hybridMultilevel"/>
    <w:tmpl w:val="6576FA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F54722D"/>
    <w:multiLevelType w:val="hybridMultilevel"/>
    <w:tmpl w:val="35C65598"/>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6290911"/>
    <w:multiLevelType w:val="hybridMultilevel"/>
    <w:tmpl w:val="E6B43206"/>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9523D75"/>
    <w:multiLevelType w:val="hybridMultilevel"/>
    <w:tmpl w:val="C09824D4"/>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DBE50B5"/>
    <w:multiLevelType w:val="singleLevel"/>
    <w:tmpl w:val="EC90CDB4"/>
    <w:lvl w:ilvl="0">
      <w:numFmt w:val="none"/>
      <w:lvlText w:val="-"/>
      <w:legacy w:legacy="1" w:legacySpace="0" w:legacyIndent="360"/>
      <w:lvlJc w:val="left"/>
      <w:pPr>
        <w:ind w:left="360" w:hanging="360"/>
      </w:pPr>
      <w:rPr>
        <w:rFonts w:cs="Times New Roman"/>
      </w:rPr>
    </w:lvl>
  </w:abstractNum>
  <w:abstractNum w:abstractNumId="16">
    <w:nsid w:val="436D72AA"/>
    <w:multiLevelType w:val="hybridMultilevel"/>
    <w:tmpl w:val="6C7EB08E"/>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7BB0584"/>
    <w:multiLevelType w:val="hybridMultilevel"/>
    <w:tmpl w:val="FD6A5C8E"/>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91B42F8"/>
    <w:multiLevelType w:val="hybridMultilevel"/>
    <w:tmpl w:val="B9464C14"/>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93F3DF9"/>
    <w:multiLevelType w:val="hybridMultilevel"/>
    <w:tmpl w:val="4F18C2CE"/>
    <w:lvl w:ilvl="0" w:tplc="C130F15E">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5247BF7"/>
    <w:multiLevelType w:val="hybridMultilevel"/>
    <w:tmpl w:val="505A1F7E"/>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558E7CAB"/>
    <w:multiLevelType w:val="hybridMultilevel"/>
    <w:tmpl w:val="E76A54AE"/>
    <w:lvl w:ilvl="0" w:tplc="D6285C5E">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BBB4FB8"/>
    <w:multiLevelType w:val="hybridMultilevel"/>
    <w:tmpl w:val="2FCACCB8"/>
    <w:lvl w:ilvl="0" w:tplc="4764523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CC247E1"/>
    <w:multiLevelType w:val="hybridMultilevel"/>
    <w:tmpl w:val="CC183C34"/>
    <w:lvl w:ilvl="0" w:tplc="F8F6764E">
      <w:start w:val="1"/>
      <w:numFmt w:val="bullet"/>
      <w:lvlText w:val="–"/>
      <w:lvlJc w:val="left"/>
      <w:pPr>
        <w:tabs>
          <w:tab w:val="num" w:pos="1800"/>
        </w:tabs>
        <w:ind w:left="1800" w:hanging="360"/>
      </w:pPr>
      <w:rPr>
        <w:rFonts w:ascii="Times New Roman" w:eastAsia="Times New Roman" w:hAnsi="Times New Roman" w:hint="default"/>
        <w:sz w:val="20"/>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4">
    <w:nsid w:val="5E787E99"/>
    <w:multiLevelType w:val="singleLevel"/>
    <w:tmpl w:val="EC90CDB4"/>
    <w:lvl w:ilvl="0">
      <w:numFmt w:val="none"/>
      <w:lvlText w:val="-"/>
      <w:legacy w:legacy="1" w:legacySpace="0" w:legacyIndent="360"/>
      <w:lvlJc w:val="left"/>
      <w:pPr>
        <w:ind w:left="360" w:hanging="360"/>
      </w:pPr>
      <w:rPr>
        <w:rFonts w:cs="Times New Roman"/>
      </w:rPr>
    </w:lvl>
  </w:abstractNum>
  <w:abstractNum w:abstractNumId="25">
    <w:nsid w:val="5EDE27DD"/>
    <w:multiLevelType w:val="hybridMultilevel"/>
    <w:tmpl w:val="0EECCA4A"/>
    <w:lvl w:ilvl="0" w:tplc="08CE004E">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FA91468"/>
    <w:multiLevelType w:val="hybridMultilevel"/>
    <w:tmpl w:val="AA4239C2"/>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D591880"/>
    <w:multiLevelType w:val="hybridMultilevel"/>
    <w:tmpl w:val="B5C6F5CE"/>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FF663B6"/>
    <w:multiLevelType w:val="hybridMultilevel"/>
    <w:tmpl w:val="CF5456A2"/>
    <w:lvl w:ilvl="0" w:tplc="FB4EA914">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15"/>
  </w:num>
  <w:num w:numId="4">
    <w:abstractNumId w:val="24"/>
  </w:num>
  <w:num w:numId="5">
    <w:abstractNumId w:val="8"/>
  </w:num>
  <w:num w:numId="6">
    <w:abstractNumId w:val="2"/>
  </w:num>
  <w:num w:numId="7">
    <w:abstractNumId w:val="21"/>
  </w:num>
  <w:num w:numId="8">
    <w:abstractNumId w:val="22"/>
  </w:num>
  <w:num w:numId="9">
    <w:abstractNumId w:val="0"/>
  </w:num>
  <w:num w:numId="10">
    <w:abstractNumId w:val="27"/>
  </w:num>
  <w:num w:numId="11">
    <w:abstractNumId w:val="13"/>
  </w:num>
  <w:num w:numId="12">
    <w:abstractNumId w:val="28"/>
  </w:num>
  <w:num w:numId="13">
    <w:abstractNumId w:val="4"/>
  </w:num>
  <w:num w:numId="14">
    <w:abstractNumId w:val="5"/>
  </w:num>
  <w:num w:numId="15">
    <w:abstractNumId w:val="1"/>
  </w:num>
  <w:num w:numId="16">
    <w:abstractNumId w:val="11"/>
  </w:num>
  <w:num w:numId="17">
    <w:abstractNumId w:val="26"/>
  </w:num>
  <w:num w:numId="18">
    <w:abstractNumId w:val="14"/>
  </w:num>
  <w:num w:numId="19">
    <w:abstractNumId w:val="10"/>
  </w:num>
  <w:num w:numId="20">
    <w:abstractNumId w:val="20"/>
  </w:num>
  <w:num w:numId="21">
    <w:abstractNumId w:val="16"/>
  </w:num>
  <w:num w:numId="22">
    <w:abstractNumId w:val="17"/>
  </w:num>
  <w:num w:numId="23">
    <w:abstractNumId w:val="3"/>
  </w:num>
  <w:num w:numId="24">
    <w:abstractNumId w:val="18"/>
  </w:num>
  <w:num w:numId="25">
    <w:abstractNumId w:val="12"/>
  </w:num>
  <w:num w:numId="26">
    <w:abstractNumId w:val="23"/>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64B4"/>
    <w:rsid w:val="000055DC"/>
    <w:rsid w:val="000119F1"/>
    <w:rsid w:val="00014DD4"/>
    <w:rsid w:val="00033E70"/>
    <w:rsid w:val="000434ED"/>
    <w:rsid w:val="000667B7"/>
    <w:rsid w:val="00074B13"/>
    <w:rsid w:val="00096735"/>
    <w:rsid w:val="000B4F3E"/>
    <w:rsid w:val="000D7A13"/>
    <w:rsid w:val="000E078D"/>
    <w:rsid w:val="000E2602"/>
    <w:rsid w:val="000E7803"/>
    <w:rsid w:val="001006B4"/>
    <w:rsid w:val="001204DF"/>
    <w:rsid w:val="0013226C"/>
    <w:rsid w:val="001657CE"/>
    <w:rsid w:val="001A0C4E"/>
    <w:rsid w:val="00207A2C"/>
    <w:rsid w:val="00212D82"/>
    <w:rsid w:val="00214B65"/>
    <w:rsid w:val="00294E8F"/>
    <w:rsid w:val="002A0894"/>
    <w:rsid w:val="002A2748"/>
    <w:rsid w:val="002B50AB"/>
    <w:rsid w:val="002B6556"/>
    <w:rsid w:val="002E10F9"/>
    <w:rsid w:val="00326AA2"/>
    <w:rsid w:val="0033733F"/>
    <w:rsid w:val="003379B5"/>
    <w:rsid w:val="00351E3E"/>
    <w:rsid w:val="00352064"/>
    <w:rsid w:val="00352168"/>
    <w:rsid w:val="00395452"/>
    <w:rsid w:val="003A539B"/>
    <w:rsid w:val="003A75F5"/>
    <w:rsid w:val="003B1418"/>
    <w:rsid w:val="003B31AE"/>
    <w:rsid w:val="003C0068"/>
    <w:rsid w:val="003C4EEB"/>
    <w:rsid w:val="003D0D30"/>
    <w:rsid w:val="003E73C5"/>
    <w:rsid w:val="004064B4"/>
    <w:rsid w:val="0042154A"/>
    <w:rsid w:val="00434313"/>
    <w:rsid w:val="004351DF"/>
    <w:rsid w:val="004368C5"/>
    <w:rsid w:val="00477288"/>
    <w:rsid w:val="0048514F"/>
    <w:rsid w:val="004964EE"/>
    <w:rsid w:val="0049696C"/>
    <w:rsid w:val="004979F8"/>
    <w:rsid w:val="004A4DFB"/>
    <w:rsid w:val="0050290A"/>
    <w:rsid w:val="005227AF"/>
    <w:rsid w:val="00541B88"/>
    <w:rsid w:val="00545F78"/>
    <w:rsid w:val="00546AA8"/>
    <w:rsid w:val="00562EAC"/>
    <w:rsid w:val="0057710C"/>
    <w:rsid w:val="00582964"/>
    <w:rsid w:val="00592462"/>
    <w:rsid w:val="005958EC"/>
    <w:rsid w:val="00595F2F"/>
    <w:rsid w:val="005B4321"/>
    <w:rsid w:val="005C5810"/>
    <w:rsid w:val="005C5836"/>
    <w:rsid w:val="005E1F5B"/>
    <w:rsid w:val="005E3970"/>
    <w:rsid w:val="005E6993"/>
    <w:rsid w:val="005F0FDF"/>
    <w:rsid w:val="00647D13"/>
    <w:rsid w:val="0069577F"/>
    <w:rsid w:val="006A4AED"/>
    <w:rsid w:val="006C0362"/>
    <w:rsid w:val="006D7D8F"/>
    <w:rsid w:val="006E010B"/>
    <w:rsid w:val="00700DE7"/>
    <w:rsid w:val="00704529"/>
    <w:rsid w:val="00725673"/>
    <w:rsid w:val="007302EE"/>
    <w:rsid w:val="007420FC"/>
    <w:rsid w:val="00747C0F"/>
    <w:rsid w:val="007559A8"/>
    <w:rsid w:val="007D4667"/>
    <w:rsid w:val="007F2772"/>
    <w:rsid w:val="00801287"/>
    <w:rsid w:val="0081232F"/>
    <w:rsid w:val="0082257F"/>
    <w:rsid w:val="00843624"/>
    <w:rsid w:val="008621E5"/>
    <w:rsid w:val="00893E78"/>
    <w:rsid w:val="008A37AF"/>
    <w:rsid w:val="008A4E8B"/>
    <w:rsid w:val="008E0239"/>
    <w:rsid w:val="008E2EC1"/>
    <w:rsid w:val="008F537B"/>
    <w:rsid w:val="00903A42"/>
    <w:rsid w:val="00936DCF"/>
    <w:rsid w:val="009371ED"/>
    <w:rsid w:val="00954276"/>
    <w:rsid w:val="009833AA"/>
    <w:rsid w:val="00983F19"/>
    <w:rsid w:val="00993894"/>
    <w:rsid w:val="009A5C5D"/>
    <w:rsid w:val="009B0824"/>
    <w:rsid w:val="009B6029"/>
    <w:rsid w:val="009C7D46"/>
    <w:rsid w:val="00A139C1"/>
    <w:rsid w:val="00A35678"/>
    <w:rsid w:val="00A56E6A"/>
    <w:rsid w:val="00AA3B17"/>
    <w:rsid w:val="00AF387A"/>
    <w:rsid w:val="00B06F55"/>
    <w:rsid w:val="00B15424"/>
    <w:rsid w:val="00B21737"/>
    <w:rsid w:val="00B300D5"/>
    <w:rsid w:val="00B43855"/>
    <w:rsid w:val="00B70B70"/>
    <w:rsid w:val="00B71F8C"/>
    <w:rsid w:val="00B7412A"/>
    <w:rsid w:val="00BA01A7"/>
    <w:rsid w:val="00BB0B1A"/>
    <w:rsid w:val="00BC6318"/>
    <w:rsid w:val="00BD7C45"/>
    <w:rsid w:val="00C261B1"/>
    <w:rsid w:val="00C37346"/>
    <w:rsid w:val="00C406FB"/>
    <w:rsid w:val="00C47FAA"/>
    <w:rsid w:val="00C515F3"/>
    <w:rsid w:val="00C679A3"/>
    <w:rsid w:val="00CA2C9D"/>
    <w:rsid w:val="00CC6141"/>
    <w:rsid w:val="00CD0090"/>
    <w:rsid w:val="00CE11DC"/>
    <w:rsid w:val="00CE39DD"/>
    <w:rsid w:val="00CF4C7C"/>
    <w:rsid w:val="00D232BD"/>
    <w:rsid w:val="00D274A8"/>
    <w:rsid w:val="00D344B5"/>
    <w:rsid w:val="00D43CB8"/>
    <w:rsid w:val="00D703F1"/>
    <w:rsid w:val="00D929DE"/>
    <w:rsid w:val="00DA2029"/>
    <w:rsid w:val="00DC02AC"/>
    <w:rsid w:val="00DC2BC5"/>
    <w:rsid w:val="00DD27CA"/>
    <w:rsid w:val="00DD5155"/>
    <w:rsid w:val="00DD6098"/>
    <w:rsid w:val="00DF2448"/>
    <w:rsid w:val="00E06CBE"/>
    <w:rsid w:val="00E204F2"/>
    <w:rsid w:val="00E2053A"/>
    <w:rsid w:val="00E53CF4"/>
    <w:rsid w:val="00E62480"/>
    <w:rsid w:val="00E778D8"/>
    <w:rsid w:val="00E83D4B"/>
    <w:rsid w:val="00E95884"/>
    <w:rsid w:val="00EA054D"/>
    <w:rsid w:val="00EA4EB8"/>
    <w:rsid w:val="00ED574B"/>
    <w:rsid w:val="00EE2831"/>
    <w:rsid w:val="00F04144"/>
    <w:rsid w:val="00F071FE"/>
    <w:rsid w:val="00F14871"/>
    <w:rsid w:val="00F22C08"/>
    <w:rsid w:val="00F31D2B"/>
    <w:rsid w:val="00F3273F"/>
    <w:rsid w:val="00F452AC"/>
    <w:rsid w:val="00F55999"/>
    <w:rsid w:val="00F82A21"/>
    <w:rsid w:val="00F8390E"/>
    <w:rsid w:val="00FD385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64B4"/>
    <w:pPr>
      <w:spacing w:after="200" w:line="276" w:lineRule="auto"/>
    </w:pPr>
    <w:rPr>
      <w:sz w:val="22"/>
      <w:szCs w:val="22"/>
      <w:lang w:eastAsia="en-US"/>
    </w:rPr>
  </w:style>
  <w:style w:type="paragraph" w:styleId="Cmsor1">
    <w:name w:val="heading 1"/>
    <w:basedOn w:val="Norml"/>
    <w:next w:val="Norml"/>
    <w:link w:val="Cmsor1Char"/>
    <w:uiPriority w:val="99"/>
    <w:qFormat/>
    <w:rsid w:val="00843624"/>
    <w:pPr>
      <w:keepNext/>
      <w:spacing w:before="240" w:after="60"/>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8621E5"/>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iPriority w:val="99"/>
    <w:qFormat/>
    <w:locked/>
    <w:rsid w:val="006E010B"/>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43624"/>
    <w:rPr>
      <w:rFonts w:ascii="Arial" w:hAnsi="Arial" w:cs="Arial"/>
      <w:b/>
      <w:bCs/>
      <w:kern w:val="32"/>
      <w:sz w:val="32"/>
      <w:szCs w:val="32"/>
      <w:lang w:eastAsia="hu-HU"/>
    </w:rPr>
  </w:style>
  <w:style w:type="character" w:customStyle="1" w:styleId="Cmsor2Char">
    <w:name w:val="Címsor 2 Char"/>
    <w:basedOn w:val="Bekezdsalapbettpusa"/>
    <w:link w:val="Cmsor2"/>
    <w:uiPriority w:val="99"/>
    <w:locked/>
    <w:rsid w:val="008621E5"/>
    <w:rPr>
      <w:rFonts w:ascii="Arial" w:hAnsi="Arial" w:cs="Arial"/>
      <w:b/>
      <w:bCs/>
      <w:i/>
      <w:iCs/>
      <w:sz w:val="28"/>
      <w:szCs w:val="28"/>
      <w:lang w:eastAsia="hu-HU"/>
    </w:rPr>
  </w:style>
  <w:style w:type="character" w:customStyle="1" w:styleId="Cmsor3Char">
    <w:name w:val="Címsor 3 Char"/>
    <w:basedOn w:val="Bekezdsalapbettpusa"/>
    <w:link w:val="Cmsor3"/>
    <w:uiPriority w:val="9"/>
    <w:semiHidden/>
    <w:rsid w:val="003F571B"/>
    <w:rPr>
      <w:rFonts w:ascii="Cambria" w:eastAsia="Times New Roman" w:hAnsi="Cambria" w:cs="Times New Roman"/>
      <w:b/>
      <w:bCs/>
      <w:sz w:val="26"/>
      <w:szCs w:val="26"/>
      <w:lang w:eastAsia="en-US"/>
    </w:rPr>
  </w:style>
  <w:style w:type="paragraph" w:styleId="Listaszerbekezds">
    <w:name w:val="List Paragraph"/>
    <w:basedOn w:val="Norml"/>
    <w:uiPriority w:val="99"/>
    <w:qFormat/>
    <w:rsid w:val="00582964"/>
    <w:pPr>
      <w:ind w:left="720"/>
      <w:contextualSpacing/>
    </w:pPr>
  </w:style>
  <w:style w:type="paragraph" w:styleId="Cm">
    <w:name w:val="Title"/>
    <w:basedOn w:val="Norml"/>
    <w:link w:val="CmChar"/>
    <w:uiPriority w:val="99"/>
    <w:qFormat/>
    <w:rsid w:val="005E1F5B"/>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hu-HU"/>
    </w:rPr>
  </w:style>
  <w:style w:type="character" w:customStyle="1" w:styleId="CmChar">
    <w:name w:val="Cím Char"/>
    <w:basedOn w:val="Bekezdsalapbettpusa"/>
    <w:link w:val="Cm"/>
    <w:uiPriority w:val="99"/>
    <w:locked/>
    <w:rsid w:val="005E1F5B"/>
    <w:rPr>
      <w:rFonts w:ascii="Times New Roman" w:hAnsi="Times New Roman" w:cs="Times New Roman"/>
      <w:b/>
      <w:sz w:val="20"/>
      <w:szCs w:val="20"/>
      <w:lang w:eastAsia="hu-HU"/>
    </w:rPr>
  </w:style>
  <w:style w:type="paragraph" w:customStyle="1" w:styleId="CM38">
    <w:name w:val="CM38"/>
    <w:basedOn w:val="Norml"/>
    <w:next w:val="Norml"/>
    <w:uiPriority w:val="99"/>
    <w:rsid w:val="00903A42"/>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Szveg">
    <w:name w:val="Szöveg"/>
    <w:basedOn w:val="Norml"/>
    <w:uiPriority w:val="99"/>
    <w:rsid w:val="00903A42"/>
    <w:pPr>
      <w:spacing w:after="60" w:line="240" w:lineRule="auto"/>
      <w:ind w:left="425"/>
    </w:pPr>
    <w:rPr>
      <w:rFonts w:eastAsia="Times New Roman" w:cs="Calibri"/>
      <w:sz w:val="20"/>
      <w:szCs w:val="20"/>
      <w:lang w:eastAsia="hu-HU"/>
    </w:rPr>
  </w:style>
  <w:style w:type="paragraph" w:customStyle="1" w:styleId="Listaszerbekezds11">
    <w:name w:val="Listaszerű bekezdés11"/>
    <w:basedOn w:val="Norml"/>
    <w:uiPriority w:val="99"/>
    <w:rsid w:val="00903A42"/>
    <w:pPr>
      <w:ind w:left="708"/>
    </w:pPr>
    <w:rPr>
      <w:rFonts w:eastAsia="Times New Roman" w:cs="Calibri"/>
      <w:lang w:eastAsia="hu-HU"/>
    </w:rPr>
  </w:style>
  <w:style w:type="paragraph" w:customStyle="1" w:styleId="Norml2">
    <w:name w:val="Normál2"/>
    <w:uiPriority w:val="99"/>
    <w:rsid w:val="00903A42"/>
    <w:pPr>
      <w:suppressAutoHyphens/>
    </w:pPr>
    <w:rPr>
      <w:rFonts w:eastAsia="Times New Roman" w:cs="Calibri"/>
      <w:color w:val="000000"/>
      <w:sz w:val="24"/>
      <w:szCs w:val="24"/>
      <w:lang w:eastAsia="ar-SA"/>
    </w:rPr>
  </w:style>
  <w:style w:type="paragraph" w:styleId="lfej">
    <w:name w:val="header"/>
    <w:basedOn w:val="Norml"/>
    <w:link w:val="lfejChar"/>
    <w:uiPriority w:val="99"/>
    <w:semiHidden/>
    <w:rsid w:val="00F3273F"/>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F3273F"/>
    <w:rPr>
      <w:rFonts w:ascii="Calibri" w:eastAsia="Times New Roman" w:hAnsi="Calibri" w:cs="Times New Roman"/>
    </w:rPr>
  </w:style>
  <w:style w:type="paragraph" w:styleId="llb">
    <w:name w:val="footer"/>
    <w:basedOn w:val="Norml"/>
    <w:link w:val="llbChar"/>
    <w:uiPriority w:val="99"/>
    <w:semiHidden/>
    <w:rsid w:val="00F3273F"/>
    <w:pPr>
      <w:tabs>
        <w:tab w:val="center" w:pos="4536"/>
        <w:tab w:val="right" w:pos="9072"/>
      </w:tabs>
      <w:spacing w:after="0" w:line="240" w:lineRule="auto"/>
    </w:pPr>
  </w:style>
  <w:style w:type="character" w:customStyle="1" w:styleId="llbChar">
    <w:name w:val="Élőláb Char"/>
    <w:basedOn w:val="Bekezdsalapbettpusa"/>
    <w:link w:val="llb"/>
    <w:uiPriority w:val="99"/>
    <w:semiHidden/>
    <w:locked/>
    <w:rsid w:val="00F3273F"/>
    <w:rPr>
      <w:rFonts w:ascii="Calibri" w:eastAsia="Times New Roman" w:hAnsi="Calibri" w:cs="Times New Roman"/>
    </w:rPr>
  </w:style>
  <w:style w:type="paragraph" w:styleId="Lbjegyzetszveg">
    <w:name w:val="footnote text"/>
    <w:basedOn w:val="Norml"/>
    <w:link w:val="LbjegyzetszvegChar"/>
    <w:uiPriority w:val="99"/>
    <w:semiHidden/>
    <w:rsid w:val="0081232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81232F"/>
    <w:rPr>
      <w:rFonts w:ascii="Calibri" w:eastAsia="Times New Roman" w:hAnsi="Calibri" w:cs="Times New Roman"/>
      <w:sz w:val="20"/>
      <w:szCs w:val="20"/>
    </w:rPr>
  </w:style>
  <w:style w:type="character" w:styleId="Lbjegyzet-hivatkozs">
    <w:name w:val="footnote reference"/>
    <w:basedOn w:val="Bekezdsalapbettpusa"/>
    <w:uiPriority w:val="99"/>
    <w:semiHidden/>
    <w:rsid w:val="0081232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63116">
      <w:marLeft w:val="0"/>
      <w:marRight w:val="0"/>
      <w:marTop w:val="0"/>
      <w:marBottom w:val="0"/>
      <w:divBdr>
        <w:top w:val="none" w:sz="0" w:space="0" w:color="auto"/>
        <w:left w:val="none" w:sz="0" w:space="0" w:color="auto"/>
        <w:bottom w:val="none" w:sz="0" w:space="0" w:color="auto"/>
        <w:right w:val="none" w:sz="0" w:space="0" w:color="auto"/>
      </w:divBdr>
      <w:divsChild>
        <w:div w:id="1737363115">
          <w:marLeft w:val="0"/>
          <w:marRight w:val="0"/>
          <w:marTop w:val="0"/>
          <w:marBottom w:val="0"/>
          <w:divBdr>
            <w:top w:val="none" w:sz="0" w:space="0" w:color="auto"/>
            <w:left w:val="none" w:sz="0" w:space="0" w:color="auto"/>
            <w:bottom w:val="none" w:sz="0" w:space="0" w:color="auto"/>
            <w:right w:val="none" w:sz="0" w:space="0" w:color="auto"/>
          </w:divBdr>
        </w:div>
        <w:div w:id="1737363122">
          <w:marLeft w:val="0"/>
          <w:marRight w:val="0"/>
          <w:marTop w:val="0"/>
          <w:marBottom w:val="0"/>
          <w:divBdr>
            <w:top w:val="none" w:sz="0" w:space="0" w:color="auto"/>
            <w:left w:val="none" w:sz="0" w:space="0" w:color="auto"/>
            <w:bottom w:val="none" w:sz="0" w:space="0" w:color="auto"/>
            <w:right w:val="none" w:sz="0" w:space="0" w:color="auto"/>
          </w:divBdr>
        </w:div>
        <w:div w:id="1737363123">
          <w:marLeft w:val="0"/>
          <w:marRight w:val="0"/>
          <w:marTop w:val="0"/>
          <w:marBottom w:val="0"/>
          <w:divBdr>
            <w:top w:val="none" w:sz="0" w:space="0" w:color="auto"/>
            <w:left w:val="none" w:sz="0" w:space="0" w:color="auto"/>
            <w:bottom w:val="none" w:sz="0" w:space="0" w:color="auto"/>
            <w:right w:val="none" w:sz="0" w:space="0" w:color="auto"/>
          </w:divBdr>
        </w:div>
        <w:div w:id="1737363127">
          <w:marLeft w:val="0"/>
          <w:marRight w:val="0"/>
          <w:marTop w:val="0"/>
          <w:marBottom w:val="0"/>
          <w:divBdr>
            <w:top w:val="none" w:sz="0" w:space="0" w:color="auto"/>
            <w:left w:val="none" w:sz="0" w:space="0" w:color="auto"/>
            <w:bottom w:val="none" w:sz="0" w:space="0" w:color="auto"/>
            <w:right w:val="none" w:sz="0" w:space="0" w:color="auto"/>
          </w:divBdr>
        </w:div>
      </w:divsChild>
    </w:div>
    <w:div w:id="1737363118">
      <w:marLeft w:val="0"/>
      <w:marRight w:val="0"/>
      <w:marTop w:val="0"/>
      <w:marBottom w:val="0"/>
      <w:divBdr>
        <w:top w:val="none" w:sz="0" w:space="0" w:color="auto"/>
        <w:left w:val="none" w:sz="0" w:space="0" w:color="auto"/>
        <w:bottom w:val="none" w:sz="0" w:space="0" w:color="auto"/>
        <w:right w:val="none" w:sz="0" w:space="0" w:color="auto"/>
      </w:divBdr>
      <w:divsChild>
        <w:div w:id="1737363125">
          <w:marLeft w:val="0"/>
          <w:marRight w:val="0"/>
          <w:marTop w:val="0"/>
          <w:marBottom w:val="0"/>
          <w:divBdr>
            <w:top w:val="none" w:sz="0" w:space="0" w:color="auto"/>
            <w:left w:val="none" w:sz="0" w:space="0" w:color="auto"/>
            <w:bottom w:val="none" w:sz="0" w:space="0" w:color="auto"/>
            <w:right w:val="none" w:sz="0" w:space="0" w:color="auto"/>
          </w:divBdr>
        </w:div>
      </w:divsChild>
    </w:div>
    <w:div w:id="1737363124">
      <w:marLeft w:val="0"/>
      <w:marRight w:val="0"/>
      <w:marTop w:val="0"/>
      <w:marBottom w:val="0"/>
      <w:divBdr>
        <w:top w:val="none" w:sz="0" w:space="0" w:color="auto"/>
        <w:left w:val="none" w:sz="0" w:space="0" w:color="auto"/>
        <w:bottom w:val="none" w:sz="0" w:space="0" w:color="auto"/>
        <w:right w:val="none" w:sz="0" w:space="0" w:color="auto"/>
      </w:divBdr>
    </w:div>
    <w:div w:id="1737363126">
      <w:marLeft w:val="0"/>
      <w:marRight w:val="0"/>
      <w:marTop w:val="0"/>
      <w:marBottom w:val="0"/>
      <w:divBdr>
        <w:top w:val="none" w:sz="0" w:space="0" w:color="auto"/>
        <w:left w:val="none" w:sz="0" w:space="0" w:color="auto"/>
        <w:bottom w:val="none" w:sz="0" w:space="0" w:color="auto"/>
        <w:right w:val="none" w:sz="0" w:space="0" w:color="auto"/>
      </w:divBdr>
      <w:divsChild>
        <w:div w:id="1737363117">
          <w:marLeft w:val="0"/>
          <w:marRight w:val="0"/>
          <w:marTop w:val="0"/>
          <w:marBottom w:val="0"/>
          <w:divBdr>
            <w:top w:val="none" w:sz="0" w:space="0" w:color="auto"/>
            <w:left w:val="none" w:sz="0" w:space="0" w:color="auto"/>
            <w:bottom w:val="none" w:sz="0" w:space="0" w:color="auto"/>
            <w:right w:val="none" w:sz="0" w:space="0" w:color="auto"/>
          </w:divBdr>
          <w:divsChild>
            <w:div w:id="1737363119">
              <w:marLeft w:val="0"/>
              <w:marRight w:val="0"/>
              <w:marTop w:val="0"/>
              <w:marBottom w:val="0"/>
              <w:divBdr>
                <w:top w:val="none" w:sz="0" w:space="0" w:color="auto"/>
                <w:left w:val="none" w:sz="0" w:space="0" w:color="auto"/>
                <w:bottom w:val="none" w:sz="0" w:space="0" w:color="auto"/>
                <w:right w:val="none" w:sz="0" w:space="0" w:color="auto"/>
              </w:divBdr>
            </w:div>
            <w:div w:id="1737363120">
              <w:marLeft w:val="0"/>
              <w:marRight w:val="0"/>
              <w:marTop w:val="0"/>
              <w:marBottom w:val="0"/>
              <w:divBdr>
                <w:top w:val="none" w:sz="0" w:space="0" w:color="auto"/>
                <w:left w:val="none" w:sz="0" w:space="0" w:color="auto"/>
                <w:bottom w:val="none" w:sz="0" w:space="0" w:color="auto"/>
                <w:right w:val="none" w:sz="0" w:space="0" w:color="auto"/>
              </w:divBdr>
            </w:div>
            <w:div w:id="17373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B338-C46A-411D-8907-2C0C60C6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2644</Words>
  <Characters>19112</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Helyi tanterv ajánlás</vt:lpstr>
    </vt:vector>
  </TitlesOfParts>
  <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ajánlás</dc:title>
  <dc:creator>Baksa Brigitta</dc:creator>
  <cp:lastModifiedBy>Felhasználó</cp:lastModifiedBy>
  <cp:revision>2</cp:revision>
  <cp:lastPrinted>2012-09-01T22:49:00Z</cp:lastPrinted>
  <dcterms:created xsi:type="dcterms:W3CDTF">2017-09-19T08:01:00Z</dcterms:created>
  <dcterms:modified xsi:type="dcterms:W3CDTF">2017-09-19T08:01:00Z</dcterms:modified>
</cp:coreProperties>
</file>