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42B74" w14:textId="77777777" w:rsidR="007D3C05" w:rsidRPr="00AC05F2" w:rsidRDefault="007D3C05" w:rsidP="007D3C05">
      <w:pPr>
        <w:tabs>
          <w:tab w:val="left" w:pos="25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C05F2">
        <w:rPr>
          <w:rFonts w:ascii="Times New Roman" w:eastAsia="Times New Roman" w:hAnsi="Times New Roman" w:cs="Times New Roman"/>
          <w:b/>
          <w:sz w:val="32"/>
          <w:szCs w:val="32"/>
        </w:rPr>
        <w:t>Helyi tanterv – Földrajz 7-8.évfolyam</w:t>
      </w:r>
    </w:p>
    <w:p w14:paraId="61340D7B" w14:textId="77777777" w:rsidR="005918A9" w:rsidRPr="00AC05F2" w:rsidRDefault="005918A9" w:rsidP="005918A9">
      <w:pPr>
        <w:tabs>
          <w:tab w:val="left" w:pos="252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C05F2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0"/>
        <w:gridCol w:w="4511"/>
      </w:tblGrid>
      <w:tr w:rsidR="005918A9" w:rsidRPr="00AC05F2" w14:paraId="0DE17521" w14:textId="77777777" w:rsidTr="00536263">
        <w:trPr>
          <w:trHeight w:val="567"/>
        </w:trPr>
        <w:tc>
          <w:tcPr>
            <w:tcW w:w="90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F609C4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32"/>
                <w:szCs w:val="32"/>
              </w:rPr>
              <w:t>Tiszaalpári Árpád Fejedelem Általános Iskola</w:t>
            </w:r>
          </w:p>
        </w:tc>
      </w:tr>
      <w:tr w:rsidR="005918A9" w:rsidRPr="00AC05F2" w14:paraId="24A501B0" w14:textId="77777777" w:rsidTr="00536263">
        <w:trPr>
          <w:trHeight w:val="405"/>
        </w:trPr>
        <w:tc>
          <w:tcPr>
            <w:tcW w:w="4550" w:type="dxa"/>
            <w:tcBorders>
              <w:left w:val="nil"/>
              <w:right w:val="nil"/>
            </w:tcBorders>
            <w:shd w:val="clear" w:color="auto" w:fill="auto"/>
          </w:tcPr>
          <w:p w14:paraId="1D572D0F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11" w:type="dxa"/>
            <w:tcBorders>
              <w:left w:val="nil"/>
              <w:right w:val="nil"/>
            </w:tcBorders>
            <w:shd w:val="clear" w:color="auto" w:fill="auto"/>
          </w:tcPr>
          <w:p w14:paraId="34686986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918A9" w:rsidRPr="00AC05F2" w14:paraId="4652F4F0" w14:textId="77777777" w:rsidTr="00536263">
        <w:trPr>
          <w:trHeight w:val="555"/>
        </w:trPr>
        <w:tc>
          <w:tcPr>
            <w:tcW w:w="455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3E85C4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AC0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T MŰ</w:t>
            </w:r>
            <w:r w:rsidRPr="00AC0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V</w:t>
            </w:r>
            <w:r w:rsidRPr="00AC0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AC05F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L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TSÉGT</w:t>
            </w:r>
            <w:r w:rsidRPr="00AC0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AC0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Ü</w:t>
            </w:r>
            <w:r w:rsidRPr="00AC05F2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L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ET:</w:t>
            </w:r>
          </w:p>
        </w:tc>
        <w:tc>
          <w:tcPr>
            <w:tcW w:w="4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E9F53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Földünk és környezetünk</w:t>
            </w:r>
          </w:p>
        </w:tc>
      </w:tr>
      <w:tr w:rsidR="005918A9" w:rsidRPr="00AC05F2" w14:paraId="129C5B7A" w14:textId="77777777" w:rsidTr="00536263">
        <w:trPr>
          <w:trHeight w:val="418"/>
        </w:trPr>
        <w:tc>
          <w:tcPr>
            <w:tcW w:w="45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78B8775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51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D87F67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5918A9" w:rsidRPr="00AC05F2" w14:paraId="576EBB78" w14:textId="77777777" w:rsidTr="00536263">
        <w:trPr>
          <w:trHeight w:val="1544"/>
        </w:trPr>
        <w:tc>
          <w:tcPr>
            <w:tcW w:w="4550" w:type="dxa"/>
            <w:shd w:val="clear" w:color="auto" w:fill="D9D9D9"/>
            <w:vAlign w:val="center"/>
          </w:tcPr>
          <w:p w14:paraId="136E0E9F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KERETT</w:t>
            </w:r>
            <w:r w:rsidRPr="00AC0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NT</w:t>
            </w:r>
            <w:r w:rsidRPr="00AC0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E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RV /</w:t>
            </w:r>
            <w:r w:rsidRPr="00AC0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á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tv</w:t>
            </w:r>
            <w:r w:rsidRPr="00AC05F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 w:rsidRPr="00AC05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t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AC0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a</w:t>
            </w:r>
            <w:r w:rsidRPr="00AC05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00"/>
              </w:rPr>
              <w:t>d</w:t>
            </w:r>
            <w:r w:rsidRPr="00AC0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a</w:t>
            </w:r>
            <w:r w:rsidRPr="00AC05F2">
              <w:rPr>
                <w:rFonts w:ascii="Times New Roman" w:eastAsia="Times New Roman" w:hAnsi="Times New Roman" w:cs="Times New Roman"/>
                <w:b/>
                <w:bCs/>
                <w:spacing w:val="1"/>
                <w:sz w:val="24"/>
                <w:szCs w:val="24"/>
                <w:u w:val="thick" w:color="000000"/>
              </w:rPr>
              <w:t>p</w:t>
            </w:r>
            <w:r w:rsidRPr="00AC05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thick" w:color="000000"/>
              </w:rPr>
              <w:t>tált</w:t>
            </w:r>
          </w:p>
        </w:tc>
        <w:tc>
          <w:tcPr>
            <w:tcW w:w="4511" w:type="dxa"/>
            <w:shd w:val="clear" w:color="auto" w:fill="auto"/>
            <w:vAlign w:val="center"/>
          </w:tcPr>
          <w:p w14:paraId="00339F31" w14:textId="77777777" w:rsidR="005918A9" w:rsidRPr="00AC05F2" w:rsidRDefault="007D3C05" w:rsidP="00536263">
            <w:pPr>
              <w:spacing w:after="0" w:line="252" w:lineRule="exact"/>
              <w:ind w:left="-27" w:right="394"/>
              <w:rPr>
                <w:rFonts w:ascii="Times New Roman" w:eastAsia="Times New Roman" w:hAnsi="Times New Roman" w:cs="Times New Roman"/>
              </w:rPr>
            </w:pPr>
            <w:r w:rsidRPr="00AC05F2">
              <w:rPr>
                <w:rFonts w:ascii="Times New Roman" w:eastAsia="Times New Roman" w:hAnsi="Times New Roman" w:cs="Times New Roman"/>
              </w:rPr>
              <w:t>A kormány 5/2020. (I. 31.) Korm. rendelete a Nemzeti alaptanterv kiadásáról, bevezetéséről és alkalmazásáról szóló 110/2012. (VI. 4.) Korm. rendelet módosításáról</w:t>
            </w:r>
          </w:p>
        </w:tc>
      </w:tr>
    </w:tbl>
    <w:p w14:paraId="4E1ACBED" w14:textId="77777777" w:rsidR="005918A9" w:rsidRPr="00AC05F2" w:rsidRDefault="005918A9" w:rsidP="005918A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750E2972" w14:textId="77777777" w:rsidR="005918A9" w:rsidRPr="00AC05F2" w:rsidRDefault="005918A9" w:rsidP="005918A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14:paraId="3B58FF43" w14:textId="77777777" w:rsidR="005918A9" w:rsidRPr="00AC05F2" w:rsidRDefault="005918A9" w:rsidP="005918A9">
      <w:pPr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tbl>
      <w:tblPr>
        <w:tblW w:w="96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126"/>
        <w:gridCol w:w="1843"/>
        <w:gridCol w:w="1063"/>
        <w:gridCol w:w="1063"/>
        <w:gridCol w:w="2324"/>
      </w:tblGrid>
      <w:tr w:rsidR="005918A9" w:rsidRPr="00AC05F2" w14:paraId="71CEF4C5" w14:textId="77777777" w:rsidTr="00536263">
        <w:trPr>
          <w:trHeight w:val="634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0458920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Évfolyam</w:t>
            </w:r>
          </w:p>
        </w:tc>
        <w:tc>
          <w:tcPr>
            <w:tcW w:w="2126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6AA7E05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 tantárgy neve</w:t>
            </w:r>
          </w:p>
        </w:tc>
        <w:tc>
          <w:tcPr>
            <w:tcW w:w="6293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5B16726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A tantárgy</w:t>
            </w:r>
          </w:p>
        </w:tc>
      </w:tr>
      <w:tr w:rsidR="005918A9" w:rsidRPr="00AC05F2" w14:paraId="2FAC1DA9" w14:textId="77777777" w:rsidTr="00536263">
        <w:trPr>
          <w:trHeight w:val="634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B910CD9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6A6AE3B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376FF9F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Értékelése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7397012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Éves óraszáma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18D3F60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Heti óraszáma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2C521BD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Kerettantervi változat</w:t>
            </w:r>
          </w:p>
        </w:tc>
      </w:tr>
      <w:tr w:rsidR="005918A9" w:rsidRPr="00AC05F2" w14:paraId="335F0635" w14:textId="77777777" w:rsidTr="00536263">
        <w:trPr>
          <w:trHeight w:val="809"/>
        </w:trPr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8FAB99A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7.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AF47A6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Földrajz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C8B23" w14:textId="77777777" w:rsidR="005918A9" w:rsidRPr="00AC05F2" w:rsidRDefault="005918A9" w:rsidP="00536263">
            <w:pPr>
              <w:spacing w:after="0" w:line="252" w:lineRule="exact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Fé</w:t>
            </w:r>
            <w:r w:rsidRPr="00AC05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vk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orésév</w:t>
            </w:r>
            <w:proofErr w:type="spellEnd"/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én </w:t>
            </w:r>
            <w:r w:rsidRPr="00AC05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AC05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á</w:t>
            </w:r>
            <w:r w:rsidRPr="00AC0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C05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2952A3C5" w14:textId="77777777" w:rsidR="005918A9" w:rsidRPr="00AC05F2" w:rsidRDefault="007D3C05" w:rsidP="0052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  <w:r w:rsidR="005918A9"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2617F53" w14:textId="77777777" w:rsidR="005918A9" w:rsidRPr="00AC05F2" w:rsidRDefault="007D3C05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918A9"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15E8D49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AC05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A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’ változat</w:t>
            </w:r>
          </w:p>
        </w:tc>
      </w:tr>
      <w:tr w:rsidR="005918A9" w:rsidRPr="00AC05F2" w14:paraId="77B12EEF" w14:textId="77777777" w:rsidTr="00536263">
        <w:trPr>
          <w:trHeight w:val="809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F7DED2E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8.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D00D3F3" w14:textId="77777777" w:rsidR="005918A9" w:rsidRPr="00AC05F2" w:rsidRDefault="005918A9" w:rsidP="005362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>Földrajz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3D0141B" w14:textId="77777777" w:rsidR="005918A9" w:rsidRPr="00AC05F2" w:rsidRDefault="005918A9" w:rsidP="00536263">
            <w:pPr>
              <w:spacing w:after="0" w:line="252" w:lineRule="exact"/>
              <w:ind w:firstLine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Fé</w:t>
            </w:r>
            <w:r w:rsidRPr="00AC05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l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vk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orésév</w:t>
            </w:r>
            <w:proofErr w:type="spellEnd"/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v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é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én </w:t>
            </w:r>
            <w:r w:rsidRPr="00AC05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s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z</w:t>
            </w:r>
            <w:r w:rsidRPr="00AC05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á</w:t>
            </w:r>
            <w:r w:rsidRPr="00AC05F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AC05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j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AC05F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g</w:t>
            </w: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y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A008FC" w14:textId="77777777" w:rsidR="005918A9" w:rsidRPr="00AC05F2" w:rsidRDefault="007D3C05" w:rsidP="00526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5918A9"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854F5E" w14:textId="77777777" w:rsidR="005918A9" w:rsidRPr="00AC05F2" w:rsidRDefault="007D3C05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918A9"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óra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275E3" w14:textId="77777777" w:rsidR="005918A9" w:rsidRPr="00AC05F2" w:rsidRDefault="005918A9" w:rsidP="005362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eastAsia="Times New Roman" w:hAnsi="Times New Roman" w:cs="Times New Roman"/>
                <w:sz w:val="24"/>
                <w:szCs w:val="24"/>
              </w:rPr>
              <w:t>’A’ változat</w:t>
            </w:r>
          </w:p>
        </w:tc>
      </w:tr>
    </w:tbl>
    <w:p w14:paraId="6362887C" w14:textId="77777777" w:rsidR="005918A9" w:rsidRPr="00AC05F2" w:rsidRDefault="005918A9" w:rsidP="005918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AF6CE" w14:textId="77777777" w:rsidR="005918A9" w:rsidRPr="00AC05F2" w:rsidRDefault="005918A9" w:rsidP="002B27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14:paraId="637B1D0B" w14:textId="77777777" w:rsidR="007D3C05" w:rsidRPr="00AC05F2" w:rsidRDefault="007D3C05" w:rsidP="007D3C05">
      <w:pPr>
        <w:keepNext/>
        <w:keepLines/>
        <w:spacing w:before="240" w:after="240"/>
        <w:jc w:val="center"/>
        <w:outlineLvl w:val="0"/>
        <w:rPr>
          <w:rFonts w:ascii="Times New Roman" w:eastAsia="Calibri" w:hAnsi="Times New Roman" w:cs="Times New Roman"/>
          <w:b/>
          <w:color w:val="0070C0"/>
          <w:sz w:val="32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bCs/>
          <w:color w:val="0070C0"/>
          <w:sz w:val="32"/>
          <w:szCs w:val="20"/>
          <w:lang w:val="x-none" w:eastAsia="x-none"/>
        </w:rPr>
        <w:t>Földrajz</w:t>
      </w:r>
    </w:p>
    <w:p w14:paraId="05161188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 xml:space="preserve">A földrajztudomány a természeti és társadalmi-gazdasági környezet jelenségeit, folyamatait – a természet- és társadalomtudományok vizsgálati módszereire egyaránt építve – mutatja be, ezáltal sajátos helyet foglal el, és összekapcsolja a természet- és társadalomtudományokat. Ezen interdiszciplináris sajátosság alapján válik a földrajz szintetizáló, a természeti és társadalmi-gazdasági jelenségeket és folyamatokat összefüggéseiben, kölcsönhatásaiban feldolgozó tantárggyá. A tanítás során különös hangsúlyt kap, hogy a tanulók megértsék </w:t>
      </w:r>
      <w:proofErr w:type="gramStart"/>
      <w:r w:rsidRPr="00AC05F2">
        <w:rPr>
          <w:rFonts w:ascii="Times New Roman" w:eastAsia="Calibri" w:hAnsi="Times New Roman" w:cs="Times New Roman"/>
        </w:rPr>
        <w:t>Földünk</w:t>
      </w:r>
      <w:proofErr w:type="gramEnd"/>
      <w:r w:rsidRPr="00AC05F2">
        <w:rPr>
          <w:rFonts w:ascii="Times New Roman" w:eastAsia="Calibri" w:hAnsi="Times New Roman" w:cs="Times New Roman"/>
        </w:rPr>
        <w:t xml:space="preserve"> mint egységes rendszer sérülékenységét, ahol az ember természeti és társadalmi lényként él, létezése és tevékenysége növekvő mértékben átalakítja, és ezzel veszélyezteti ennek a rendszernek az egyensúlyát, amelynek következményei az emberiség jelene és jövője szempontjából igen súlyosak is lehetnek. A földrajz tantárgy komplex természet- és társadalomtudományi szemléletének köszönhetően feltárja az </w:t>
      </w:r>
      <w:r w:rsidRPr="00AC05F2">
        <w:rPr>
          <w:rFonts w:ascii="Times New Roman" w:eastAsia="Calibri" w:hAnsi="Times New Roman" w:cs="Times New Roman"/>
        </w:rPr>
        <w:lastRenderedPageBreak/>
        <w:t xml:space="preserve">egyensúly megbomlásának természeti és társadalmi okait, megoldást keres az egyensúly helyreállítására. Szemléletformálásra képes, ezért kiemelkedően fontos szerepet tölt be a környezettudatosság kialakításában. </w:t>
      </w:r>
    </w:p>
    <w:p w14:paraId="3AAB3C6A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 xml:space="preserve">A földrajz az a tantárgy, amelyből a tanulók megismerhetik szűkebb és tágabb természeti, társadalmi-gazdasági környezetünk jellemzőit, a körülöttük zajló folyamatokat – melyeknek önmaguk is részesei – és ezek összefüggéseit, kölcsönhatásait, a környezetben való tájékozódást, a benne történő eligazodást segítő alapvető eszközöket és módszereket. A földrajz a természet- és társadalomföldrajz, valamint a regionális tudomány mellett számos földtudományágat képvisel a közoktatásban, integrálja a földtani, a légkörtani, a hidrológiai, a talajtani és a planetológiai-csillagászati tudást, valamint megjelenít gazdaságtudományi, szociológiai, demográfiai, etikai, néprajzi, politológiai ismereteket is. </w:t>
      </w:r>
    </w:p>
    <w:p w14:paraId="56397637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Bolygónkról és annak természeti és társadalmi-gazdasági folyamatairól összegyűjtött, mind pontosabb és sokrétűbb ismereteink, egyre összetettebbé váló világunk komplex problémáinak megértetésére csak a megújult szemléletű földrajzoktatás képes. Az oktatási hagyományok újragondolását teszi szükségessé az információforrások, illetve az általuk közvetített adatmennyiség rohamos növekedése is. Ezért napjaink földrajzoktatása szakít a leíró jellegű, szigorúan ismeretközlő hagyományokkal, és a hangsúlyt az információk tudatos keresésére, értelmezésére, az összefüggések feltárására, a megszerzett információk alkalmazását lehetővé tevő képességek kialakítására helyezi. Az élményszerű, a hétköznapi megfigyeléseken, tapasztalatokon és információgyűjtésen alapuló földrajztanítás nem pusztán leírja a jelenséget, hanem annak okait és következményeit is feltárja. Mindez a természeti-környezeti és a társadalmi-gazdasági folyamatokat szintetizálva, a jelen eseményein túlmutatva értékelésre, problémamegoldásra, jövőképalkotásra ösztönöz.</w:t>
      </w:r>
    </w:p>
    <w:p w14:paraId="7578EF4C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 xml:space="preserve">A földrajzoktatás a különböző geoszférákban zajló jelenségek, folyamatok természet- és társadalomtudományi szempontú vizsgálatával a komplexitást szem előtt tartó, szintetizáló gondolkodás kialakítására törekszik. Az önálló földrajzi ismeretszerzés és -feldolgozás, valamint a problémaorientált, elemző és értékelő gondolkodás fejlesztésével hozzájárul az információs társadalomra jellemző hír- és információáradatban történő eligazodáshoz, a felelős és tudatos állampolgári szerepvállalás kialakításához. </w:t>
      </w:r>
    </w:p>
    <w:p w14:paraId="3B813636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  <w:bdr w:val="none" w:sz="0" w:space="0" w:color="auto" w:frame="1"/>
        </w:rPr>
        <w:t xml:space="preserve">A földrajztanítás fontos feladata annak felismertetése és tudatosítása, hogy a környezettudatos, a fenntarthatóságot szem előtt tartó gondolkodás és cselekvés az élhető jövő, </w:t>
      </w:r>
      <w:r w:rsidRPr="00AC05F2">
        <w:rPr>
          <w:rFonts w:ascii="Times New Roman" w:eastAsia="Calibri" w:hAnsi="Times New Roman" w:cs="Times New Roman"/>
        </w:rPr>
        <w:t>a fenntartható környezet</w:t>
      </w:r>
      <w:r w:rsidRPr="00AC05F2">
        <w:rPr>
          <w:rFonts w:ascii="Times New Roman" w:eastAsia="Calibri" w:hAnsi="Times New Roman" w:cs="Times New Roman"/>
          <w:bdr w:val="none" w:sz="0" w:space="0" w:color="auto" w:frame="1"/>
        </w:rPr>
        <w:t xml:space="preserve"> záloga. A Föld tűrőképességét veszélyeztető problémák felismertetése, a már észlelhető és várható következmények beláttatása, a lehetséges megoldások keresése és bemutatása döntő szerepet játszik a cselekvőképes, a környezetért felelősséggel tenni akaró magatartás kialakításában. </w:t>
      </w:r>
    </w:p>
    <w:p w14:paraId="67099C58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  <w:bdr w:val="none" w:sz="0" w:space="0" w:color="auto" w:frame="1"/>
        </w:rPr>
        <w:t xml:space="preserve">A korszerű, a tanulók érdeklődését felkelteni képes földrajzoktatás alig képzelhető el a térinformatikai, illetve infokommunikációs eszközök használata nélkül, ez pedig hozzájárul a tanulók digitális kompetenciájának fejlődéséhez, tudatos eszközhasználóvá válásukhoz. </w:t>
      </w:r>
    </w:p>
    <w:p w14:paraId="76BFB6EE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  <w:bdr w:val="none" w:sz="0" w:space="0" w:color="auto" w:frame="1"/>
        </w:rPr>
        <w:t xml:space="preserve">Mindennapjainkat, életvitelünket, szokásainkat jelentősen átalakította és folyamatosan formálja a globalizáció. Ezért is fontos feladat, hogy a tanulók megértsék, hogyan válnak globális folyamatokká, jelenségekké az egyes regionális történések, és ez a folyamat hogyan befolyásolja mindennapi életünket. A globális világ nyújtotta lehetőségek mellett fontos a nemzeti és az európai önazonosság felvállalása és ezek értékeinek megőrzése. Hazánk nemzeti értékeinek és a globális világban betöltött </w:t>
      </w:r>
      <w:r w:rsidRPr="00AC05F2">
        <w:rPr>
          <w:rFonts w:ascii="Times New Roman" w:eastAsia="Calibri" w:hAnsi="Times New Roman" w:cs="Times New Roman"/>
          <w:bdr w:val="none" w:sz="0" w:space="0" w:color="auto" w:frame="1"/>
        </w:rPr>
        <w:lastRenderedPageBreak/>
        <w:t>szerepének megismertetésével a földrajzoktatás hozzájárul a szülőföldhöz és a magyarsághoz való kötődés kialakításához és elmélyítéséhez.</w:t>
      </w:r>
    </w:p>
    <w:p w14:paraId="33D9B5EF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  <w:bdr w:val="none" w:sz="0" w:space="0" w:color="auto" w:frame="1"/>
        </w:rPr>
        <w:t xml:space="preserve">A térbeli társadalmi egyenlőtlenségek által kiváltott folyamatok földrajzi okainak és lehetséges természeti és társadalmi-gazdasági következményeinek bemutatása révén a földrajzoktatás hozzájárul az empatikus, problémamegoldó gondolkodás, illetve az érvek ütköztetésére épülő vitakultúra kialakulásához. </w:t>
      </w:r>
    </w:p>
    <w:p w14:paraId="422553D6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  <w:bdr w:val="none" w:sz="0" w:space="0" w:color="auto" w:frame="1"/>
        </w:rPr>
        <w:t xml:space="preserve">A földrajzoktatás a jelen folyamataira, történéseire és azok jövőbeli következményeire fókuszál, így hozzájárul az érdeklődés felkeltéséhez az aktuális, körülöttünk zajló társadalmi-gazdasági és környezeti folyamatok megismerése, megértése, megvitatása, továbbá a logikus érveken alapuló véleménynyilvánítás iránt. Napjaink társadalomföldrajzi, vallásföldrajzi és etnikai földrajzi folyamatainak bemutatása révén a tantárgy hozzájárul a toleráns és etikus, egymás tiszteletét szem előtt tartó magatartás kialakulásához is. </w:t>
      </w:r>
    </w:p>
    <w:p w14:paraId="2D0E138F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  <w:bdr w:val="none" w:sz="0" w:space="0" w:color="auto" w:frame="1"/>
        </w:rPr>
        <w:t>A földrajz a helyi, regionális és globális gazdasági-pénzügyi folyamatok megismertetésével elősegíti a gazdasági élet eseményeiben eligazodó aktív, kreatív, rugalmas és vállalkozóképes állampolgári gondolkodás és viszonyulás kialakulását. Fontos feladatának tartja, hogy a mindennapi életben hasznosítható gazdasági és pénzügyi ismeretek bemutatásával hozzájáruljon az értő és felelős pénzügyi döntési képesség kialakításához. A tantárgy komplexitására, szintetizáló jellegére, a tantárgy által közvetített földrajzi-földtani, környezeti, gazdasági ismeretekre, gondolkodás- és szemléletmódra építve a tanulók ilyen irányú pályaorientációját is jelentősen támogatja.</w:t>
      </w:r>
    </w:p>
    <w:p w14:paraId="10110E1F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  <w:bdr w:val="none" w:sz="0" w:space="0" w:color="auto" w:frame="1"/>
        </w:rPr>
        <w:t>A földrajz tantárgy a Nemzeti alaptantervben rögzített kulcskompetenciákat az alábbi módon fejleszti:</w:t>
      </w:r>
    </w:p>
    <w:p w14:paraId="79578570" w14:textId="77777777" w:rsidR="007D3C05" w:rsidRPr="00AC05F2" w:rsidRDefault="007D3C05" w:rsidP="007D3C05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b/>
          <w:bCs/>
        </w:rPr>
        <w:t>A tanulás kompetenciái:</w:t>
      </w:r>
      <w:r w:rsidRPr="00AC05F2">
        <w:rPr>
          <w:rFonts w:ascii="Times New Roman" w:hAnsi="Times New Roman" w:cs="Times New Roman"/>
        </w:rPr>
        <w:t xml:space="preserve"> Szüntelenül változó és globalizálódó világunk megismeréséhez, megértéséhez elengedhetetlen a folyamatos tájékozódás, információszerzés és a nyitott gondolkodás, amely elképzelhetetlen a tanuló kezdetben még irányított, majd egyre önállóbbá váló információszerző tevékenysége nélkül. Így a tanulás-tanítási folyamatnak hozzá kell járulnia az információszerzés és -feldolgozás készségének fejlesztéséhez, különös tekintettel a digitális világ nyújtotta lehetőségek kritikus felhasználására. A földrajztanulás célja, hogy elősegítse a megszerzett ismeretek alkalmazását a mindennapi élet különböző területein, támogassa az egyéni igényekkel összhangban lévő önirányító és önfejlesztő tanulás képességének fejlődését. Cél, hogy a tanuló képes legyen a földrajzi-földtudományi, gazdasági, társadalmi és környezetvédelmi jellegű információk felismerésére és összegyűjtésére a valós térben (például terepen) csakúgy, mint különböző információhordozókból (például újságcikkek, grafikonok, térképek, híradások, forrásszövegek, karikatúrák, képek, ábrák elemzése révén).</w:t>
      </w:r>
    </w:p>
    <w:p w14:paraId="2DA71326" w14:textId="77777777" w:rsidR="007D3C05" w:rsidRPr="00AC05F2" w:rsidRDefault="007D3C05" w:rsidP="007D3C05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b/>
          <w:bCs/>
        </w:rPr>
        <w:t>A kommunikációs kompetenciák:</w:t>
      </w:r>
      <w:r w:rsidRPr="00AC05F2">
        <w:rPr>
          <w:rFonts w:ascii="Times New Roman" w:hAnsi="Times New Roman" w:cs="Times New Roman"/>
        </w:rPr>
        <w:t xml:space="preserve"> A különféle szóbeli és írásbeli ismeretközvetítő, illetve értékelési módszerek alkalmazásával a földrajztanítás segíti az anyanyelvi kommunikáció fejlődését. A földrajzi információk értelmezése során fejlődik a tanuló érvelésen alapuló egészséges vitakészsége. A kommunikációs kompetenciák fejlesztését segítik a földrajzi tartalmú információk értelmezését elváró írásbeli és szóbeli – közöttük a prezentációhoz kapcsolódó – feladatok megoldása. A különböző forrásokból gyűjtött információk, leírások értelmezése és feldolgozása hozzájárul a szövegértési kompetencia fejlesztéséhez.</w:t>
      </w:r>
    </w:p>
    <w:p w14:paraId="7D965D36" w14:textId="77777777" w:rsidR="007D3C05" w:rsidRPr="00AC05F2" w:rsidRDefault="007D3C05" w:rsidP="007D3C05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b/>
          <w:bCs/>
        </w:rPr>
        <w:lastRenderedPageBreak/>
        <w:t>A digitális kompetenciák:</w:t>
      </w:r>
      <w:r w:rsidRPr="00AC05F2">
        <w:rPr>
          <w:rFonts w:ascii="Times New Roman" w:hAnsi="Times New Roman" w:cs="Times New Roman"/>
        </w:rPr>
        <w:t xml:space="preserve"> A korszerű földrajzoktatás elképzelhetetlen a digitális világ nyújtotta aktuális információk tanításba való beépítése nélkül. Ehhez szükség van a tanuló digitális kompetenciáinak alkalmazására. A tanulási-tanítási folyamat tudatosan épít a digitális térképek, térinformatikai szoftverek alkalmazására, elemzések elvégzésére, földrajzi összefüggések felismerésére és megértésére. Az adatok összegyűjtése és felhasználása mellett fontos feladatnak tartja az adatbázisok, információforrások értő szemléletének kialakítását, a tudatos felhasználóvá válás támogatását. A projektfeladatok, önálló vagy csoportban végzett kutatások fejlesztik a tudatos közösségi információáramlást, a tudás hálózatos megosztásának képességét. A földrajztanítás tudatosan épít a tanuló prezentációs képességére, ösztönzi a földrajzi folyamatok digitális eszközökkel történő bemutatását. </w:t>
      </w:r>
    </w:p>
    <w:p w14:paraId="0C82DA9B" w14:textId="77777777" w:rsidR="007D3C05" w:rsidRPr="00AC05F2" w:rsidRDefault="007D3C05" w:rsidP="007D3C05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b/>
          <w:bCs/>
        </w:rPr>
        <w:t xml:space="preserve">A matematikai, gondolkodási kompetenciák: </w:t>
      </w:r>
      <w:r w:rsidRPr="00AC05F2">
        <w:rPr>
          <w:rFonts w:ascii="Times New Roman" w:hAnsi="Times New Roman" w:cs="Times New Roman"/>
        </w:rPr>
        <w:t>A földrajztanítás során a földrajzi problémák kezdetben közös, majd csoportos vagy önálló megoldásán keresztül lehetőség nyílik a gondolkodási készségek, elsősorban az elemzés, a rendszerezés, a valós vagy modellkísérleteken alapuló tapasztalást követő következtetés és problémamegoldás fejlesztésére. A földrajztanítás fontos célja az analógiás gondolkodás, a sokféleségben rejlő azonosságok és különbségek összehasonlítási készségének fejlesztése. A különböző földrajzi folyamatok vizsgálata során szükség van az analitikus és a szintetizáló gondolkodásra. Előtérbe kerül az új megoldási ötletek megfogalmazása, azaz a kreatív gondolkodás fejlesztése, ezzel párhuzamosan pedig nagy hangsúlyt kap a tanulói döntéshozatal, az alternatívák végiggondolása, a kockázatvállalás, az értékelés, az érvelés és a legjobb megoldási lehetőségek kiválasztása. Fontos feladat a mérlegelő gondolkodás megerősítése.</w:t>
      </w:r>
    </w:p>
    <w:p w14:paraId="130914B3" w14:textId="77777777" w:rsidR="007D3C05" w:rsidRPr="00AC05F2" w:rsidRDefault="007D3C05" w:rsidP="007D3C05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b/>
          <w:bCs/>
        </w:rPr>
        <w:t>A személyes és társas kapcsolati kompetenciák:</w:t>
      </w:r>
      <w:r w:rsidRPr="00AC05F2">
        <w:rPr>
          <w:rFonts w:ascii="Times New Roman" w:hAnsi="Times New Roman" w:cs="Times New Roman"/>
        </w:rPr>
        <w:t xml:space="preserve"> A földrajz elsősorban a társadalomföldrajzi témák feldolgozásával hozzájárul a világ társadalmi-kulturális sokszínűségének megismertetéséhez, ehhez társul a más kultúrák, szokások iránti érdeklődés és tisztelet kialakulásának támogatása. A csoportos és interaktív munkamódszerek alkalmazása során lehetőség nyílik az egyéni és a kollektív felelősség tudatosítására. A kooperatív módszerek alkalmazása lehetővé teszi a tanuló szociális kompetenciáinak fejlesztését, amelyek elengedhetetlenek ahhoz, hogy későbbi élete során képes legyen hatékony és konstruktív módon részt venni a társadalmi életben, és szükség esetén kezelni tudja a felmerülő konfliktusokat.</w:t>
      </w:r>
    </w:p>
    <w:p w14:paraId="5E6BC6D4" w14:textId="77777777" w:rsidR="007D3C05" w:rsidRPr="00AC05F2" w:rsidRDefault="007D3C05" w:rsidP="007D3C05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b/>
          <w:bCs/>
        </w:rPr>
        <w:t>A kreativitás, a kreatív alkotás, önkifejezés és kulturális tudatosság kompetenciái:</w:t>
      </w:r>
      <w:r w:rsidRPr="00AC05F2">
        <w:rPr>
          <w:rFonts w:ascii="Times New Roman" w:hAnsi="Times New Roman" w:cs="Times New Roman"/>
        </w:rPr>
        <w:t xml:space="preserve"> A világ társadalmi, kulturális sokszínűségének bemutatásával a földrajzoktatás segíti a kulturális értékek megismerését, emellett hozzájárul a kulturális identitás tudatosításához, a kulturális értékeink és hagyományaink megőrzése iránti igény kialakításához. Az önállóan vagy csoportosan létrehozott produktumot (például modell, prezentáció) elváró feladatok hozzájárulnak a kreatív alkotás és önkifejezés képességének fejlődéséhez.</w:t>
      </w:r>
    </w:p>
    <w:p w14:paraId="67B7AEDF" w14:textId="77777777" w:rsidR="007D3C05" w:rsidRPr="00AC05F2" w:rsidRDefault="007D3C05" w:rsidP="007D3C05">
      <w:pPr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hAnsi="Times New Roman" w:cs="Times New Roman"/>
          <w:b/>
          <w:bCs/>
        </w:rPr>
        <w:t>Munkavállalói, innovációs és vállalkozói kompetenciák:</w:t>
      </w:r>
      <w:r w:rsidRPr="00AC05F2">
        <w:rPr>
          <w:rFonts w:ascii="Times New Roman" w:hAnsi="Times New Roman" w:cs="Times New Roman"/>
        </w:rPr>
        <w:t xml:space="preserve"> Modern földrajzoktatásunk révén napjaink társadalmi-gazdasági és környezeti folyamatainak megismerése nagymértékben hozzájárul a társadalmi-gazdasági élet eseményeiben történő eligazodáshoz, az aktív, kreatív, a körülményekhez rugalmasan alkalmazkodó állampolgárrá váláshoz. Az oktatás a modern gazdasági élet sikeres szereplőinek bemutatásával hozzájárul az innováció szerepének, a munkaerőpiac igényeinek megismeréséhez, ez pedig hatással van a munkavállalói és a vállalkozói kompetencia fejlődésére.</w:t>
      </w:r>
    </w:p>
    <w:p w14:paraId="0CBC8485" w14:textId="77777777" w:rsidR="007D3C05" w:rsidRPr="00AC05F2" w:rsidRDefault="007D3C05" w:rsidP="007D3C05">
      <w:pPr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lastRenderedPageBreak/>
        <w:t>Az önálló földrajztanítás az általános iskola 7. évfolyamán kezdődik, de földrajzi tartalmakkal már korábban, az alsó tagozatos környezetismeret keretében és 5–6. évfolyamon a természettudomány tantárgy anyagában is találkoznak a tanulók. Ezért fontos, hogy az önálló földrajztanítás tudatosan építsen a korábban már megszerzett ismeretekre és a már meglévő kompetenciákra.</w:t>
      </w:r>
    </w:p>
    <w:p w14:paraId="37349E2F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A 7–8. osztályos tananyag a földrajzi tartalmakat a földrajzi tér fokozatos kitágításával, a közelitől a távoli felé, azaz a közvetlen lakóhely (település) felől Magyarország földrajzán keresztül a kontinentális, majd végül a globális folyamatok felé haladva mutatja be, de mindvégig szem előtt tartja az életkori sajátosságoknak megfelelő, a tapasztalatokra, a konkrét jelenségekre, folyamatokra építő tananyag-felépítést. Az ismereteket a földrajzi szempontból tipikus természet- és társadalomföldrajzi folyamatokra, összefüggésekre fűzi fel, és középpontba állítja a földrajzi eredetű problémák komplex bemutatását.</w:t>
      </w:r>
    </w:p>
    <w:p w14:paraId="78A54FEE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</w:rPr>
        <w:t xml:space="preserve">A földrajzoktatás </w:t>
      </w:r>
      <w:r w:rsidRPr="00AC05F2">
        <w:rPr>
          <w:rFonts w:ascii="Times New Roman" w:eastAsia="Calibri" w:hAnsi="Times New Roman" w:cs="Times New Roman"/>
          <w:bdr w:val="none" w:sz="0" w:space="0" w:color="auto" w:frame="1"/>
        </w:rPr>
        <w:t>a jelen folyamataira, jelenségeire és azok lehetséges következményeire helyezi a hangsúlyt, tudatosan épít a különböző digitális és hagyományos térképi, vizuális és szöveges adatforrásokból megszerezhető információkra. Ezáltal a tanulókat felkészíti az önálló információszerzésre és az információk mérlegelő értelmezésére, továbbá hozzájárul az önálló véleménynyilvánítás és a felelős döntéshozatal képességének kialakításához.</w:t>
      </w:r>
    </w:p>
    <w:p w14:paraId="78F85C03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A földrajzoktatás ebben a képzési szakaszban kiemelten fontosnak tartja a személyes érdeklődés felkeltését a szűkebb, majd a tágabb környezetünk, illetve az alapfokú nevelési-oktatási szakasz végére a bolygónk egészét érintő földrajzi jelenségek, folyamatok, problémák megismerése és megértése iránt. További célja, hogy kialakítsa az önálló földrajzi tudásbővítés igényét és képességét, mert a tanulók egy jelentős részének nincs lehetősége a földrajzi ismeretek intézményi keretek között történő további bővítésére. Az egyes témák feldolgozásánál fontos szempont, hogy gyakorlati, a mindennapi életben hasznosítható ismeretek elsajátításával és képességek kialakításával történjen.</w:t>
      </w:r>
    </w:p>
    <w:p w14:paraId="6AEED759" w14:textId="77777777" w:rsidR="007D3C05" w:rsidRPr="00AC05F2" w:rsidRDefault="007D3C05" w:rsidP="007D3C05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A földrajz szemléletformáló, szintetizáló tantárgyként olyan, a hétköznapokban használható ismereteket, eszközöket, módszereket ad a tanulók kezébe, amelyek segítik a tájékozódást mind összetettebbé váló világunkban, és hozzájárulnak ahhoz, hogy felnőtt életükben felelős, környezettudatos, aktív állampolgárrá váljanak.</w:t>
      </w:r>
    </w:p>
    <w:p w14:paraId="67C85FB3" w14:textId="77777777" w:rsidR="007D3C05" w:rsidRPr="00AC05F2" w:rsidRDefault="007D3C05" w:rsidP="007D3C05">
      <w:pPr>
        <w:spacing w:after="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A 7–8. évfolyamon kiemelt feladat a Föld megismertetésén keresztül a földrajzi gondolkodás tudatos fejlesztése. Ehhez kapcsolódóan a témakörök feldolgozása során a tanuló:</w:t>
      </w:r>
    </w:p>
    <w:p w14:paraId="0D0C454D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megismeri hazánk és Európa, majd a távoli kontinensek legalapvetőbb természet- és társadalomföldrajzi jellemzőit, melynek során kialakul a Földről alkotott, a valóságot visszatükröző kognitív térképe;</w:t>
      </w:r>
    </w:p>
    <w:p w14:paraId="2ACB4456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földrajzi tartalmú adatok, adatsorok alapján következtéseket von le, következményeket fogalmaz meg;</w:t>
      </w:r>
    </w:p>
    <w:p w14:paraId="530954E8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megadott szempontok alapján rendszerezi földrajzi ismereteit, rendszerbeli viszonyokat állapít meg;</w:t>
      </w:r>
    </w:p>
    <w:p w14:paraId="280B34EE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összehasonlít tipikus tájakat, megfogalmazza azok közös és eltérő földrajzi vonásait;</w:t>
      </w:r>
    </w:p>
    <w:p w14:paraId="50FA5079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megkülönbözteti a tényeket a véleményektől.</w:t>
      </w:r>
    </w:p>
    <w:p w14:paraId="2DEE0CC6" w14:textId="77777777" w:rsidR="007D3C05" w:rsidRPr="00AC05F2" w:rsidRDefault="007D3C05" w:rsidP="007D3C05">
      <w:pPr>
        <w:pStyle w:val="Listaszerbekezds2"/>
        <w:spacing w:line="259" w:lineRule="auto"/>
        <w:ind w:left="426" w:hanging="284"/>
        <w:rPr>
          <w:rFonts w:ascii="Times New Roman" w:hAnsi="Times New Roman"/>
          <w:bdr w:val="none" w:sz="0" w:space="0" w:color="auto" w:frame="1"/>
        </w:rPr>
      </w:pPr>
    </w:p>
    <w:p w14:paraId="206CC11A" w14:textId="77777777" w:rsidR="007D3C05" w:rsidRPr="00AC05F2" w:rsidRDefault="007D3C05" w:rsidP="007D3C05">
      <w:pPr>
        <w:spacing w:after="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 xml:space="preserve">Ugyanígy minden témakör feldolgozásakor kiemelt figyelmet </w:t>
      </w:r>
      <w:proofErr w:type="gramStart"/>
      <w:r w:rsidRPr="00AC05F2">
        <w:rPr>
          <w:rFonts w:ascii="Times New Roman" w:eastAsia="Calibri" w:hAnsi="Times New Roman" w:cs="Times New Roman"/>
        </w:rPr>
        <w:t>kell</w:t>
      </w:r>
      <w:proofErr w:type="gramEnd"/>
      <w:r w:rsidRPr="00AC05F2">
        <w:rPr>
          <w:rFonts w:ascii="Times New Roman" w:eastAsia="Calibri" w:hAnsi="Times New Roman" w:cs="Times New Roman"/>
        </w:rPr>
        <w:t xml:space="preserve"> hogy kapjon a földrajzi tartalmú információszerzés és -feldolgozás, a digitáliseszköz-használat. Ennek megfelelően a tanuló:</w:t>
      </w:r>
    </w:p>
    <w:p w14:paraId="0738CCA1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lastRenderedPageBreak/>
        <w:t>megadott szempontok alapján információkat gyűjt hagyományos és digitális információforrásokból;</w:t>
      </w:r>
    </w:p>
    <w:p w14:paraId="290EE939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adatokat rendszerez és ábrázol digitális eszközök segítségével;</w:t>
      </w:r>
    </w:p>
    <w:p w14:paraId="3C15F40B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digitális eszközök segítségével bemutatja szűkebb és tágabb környezetének földrajzi jellemzőit;</w:t>
      </w:r>
    </w:p>
    <w:p w14:paraId="314016A6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megadott szempontok alapján tájakkal, országokkal kapcsolatos földrajzi tartalmú szövegeket, képi információhordozókat dolgoz fel;</w:t>
      </w:r>
    </w:p>
    <w:p w14:paraId="02B1B12E" w14:textId="77777777" w:rsidR="007D3C05" w:rsidRPr="00AC05F2" w:rsidRDefault="007D3C05" w:rsidP="007D3C05">
      <w:pPr>
        <w:pStyle w:val="Listaszerbekezds2"/>
        <w:numPr>
          <w:ilvl w:val="0"/>
          <w:numId w:val="137"/>
        </w:numPr>
        <w:spacing w:line="259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közvetlen környezetének földrajzi megismerésére terepvizsgálódást tervez és kivitelez.</w:t>
      </w:r>
    </w:p>
    <w:p w14:paraId="75E6E123" w14:textId="77777777" w:rsidR="007D3C05" w:rsidRPr="00AC05F2" w:rsidRDefault="007D3C05" w:rsidP="007D3C05">
      <w:pPr>
        <w:pStyle w:val="Listaszerbekezds2"/>
        <w:spacing w:line="259" w:lineRule="auto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</w:p>
    <w:p w14:paraId="3557FB19" w14:textId="77777777" w:rsidR="007D3C05" w:rsidRPr="00AC05F2" w:rsidRDefault="007D3C05" w:rsidP="007D3C05">
      <w:pPr>
        <w:pStyle w:val="Listaszerbekezds2"/>
        <w:spacing w:line="259" w:lineRule="auto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</w:p>
    <w:p w14:paraId="0B48B08C" w14:textId="77777777" w:rsidR="007D3C05" w:rsidRPr="00AC05F2" w:rsidRDefault="007D3C05" w:rsidP="007D3C05">
      <w:pPr>
        <w:autoSpaceDE w:val="0"/>
        <w:autoSpaceDN w:val="0"/>
        <w:adjustRightInd w:val="0"/>
        <w:ind w:firstLine="624"/>
        <w:rPr>
          <w:rFonts w:ascii="Times New Roman" w:hAnsi="Times New Roman" w:cs="Times New Roman"/>
          <w:b/>
          <w:sz w:val="28"/>
          <w:szCs w:val="28"/>
        </w:rPr>
      </w:pPr>
      <w:r w:rsidRPr="00AC05F2">
        <w:rPr>
          <w:rFonts w:ascii="Times New Roman" w:hAnsi="Times New Roman" w:cs="Times New Roman"/>
          <w:b/>
          <w:sz w:val="28"/>
          <w:szCs w:val="28"/>
        </w:rPr>
        <w:t>A Földrajz tantárgy helyi tantervének szerkezete</w:t>
      </w:r>
    </w:p>
    <w:p w14:paraId="7EA9A2C1" w14:textId="77777777" w:rsidR="007D3C05" w:rsidRPr="00AC05F2" w:rsidRDefault="007D3C05" w:rsidP="007D3C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A Földrajz 7–8. évfolyamra vonatkozó helyi tantervének szerkezete a következő: először a Földrajz 7-8.évfolyamra vonatkozó évfolyamonkénti tematikai egységek címeit, óraszámait tartalmazó táblázatot, majd a tematikai egységeket, fejlesztési célokat tartalmazó táblázatokat közöljük. Ezt követik tantárgyi követelmények évfolyamonkénti bontásban.</w:t>
      </w:r>
    </w:p>
    <w:p w14:paraId="4CD5B349" w14:textId="77777777" w:rsidR="007D3C05" w:rsidRPr="00AC05F2" w:rsidRDefault="007D3C05" w:rsidP="007D3C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4BC406" w14:textId="77777777" w:rsidR="007D3C05" w:rsidRPr="00AC05F2" w:rsidRDefault="007D3C05" w:rsidP="007D3C05">
      <w:pPr>
        <w:autoSpaceDE w:val="0"/>
        <w:autoSpaceDN w:val="0"/>
        <w:adjustRightInd w:val="0"/>
        <w:ind w:firstLine="624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C05F2">
        <w:rPr>
          <w:rFonts w:ascii="Times New Roman" w:hAnsi="Times New Roman" w:cs="Times New Roman"/>
          <w:b/>
          <w:sz w:val="28"/>
          <w:szCs w:val="28"/>
        </w:rPr>
        <w:t>A Földrajz tantárgy helyi tantervében használt jelölések:</w:t>
      </w:r>
    </w:p>
    <w:p w14:paraId="1EABDF1E" w14:textId="77777777" w:rsidR="007D3C05" w:rsidRPr="00AC05F2" w:rsidRDefault="007D3C05" w:rsidP="007D3C05">
      <w:pPr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i/>
          <w:sz w:val="24"/>
          <w:szCs w:val="24"/>
          <w:u w:val="single"/>
        </w:rPr>
        <w:t>Times New Roman, 12-es, dőlt, aláhúzott</w:t>
      </w:r>
      <w:r w:rsidRPr="00AC05F2">
        <w:rPr>
          <w:rFonts w:ascii="Times New Roman" w:hAnsi="Times New Roman" w:cs="Times New Roman"/>
          <w:sz w:val="24"/>
          <w:szCs w:val="24"/>
        </w:rPr>
        <w:t xml:space="preserve">: a fennmaradó 10 %-os órakeret felhasználása. </w:t>
      </w:r>
    </w:p>
    <w:p w14:paraId="429B3992" w14:textId="77777777" w:rsidR="007D3C05" w:rsidRPr="00AC05F2" w:rsidRDefault="007D3C05" w:rsidP="007D3C05">
      <w:pPr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AC05F2">
        <w:rPr>
          <w:rFonts w:ascii="Times New Roman" w:hAnsi="Times New Roman" w:cs="Times New Roman"/>
          <w:sz w:val="24"/>
          <w:szCs w:val="24"/>
        </w:rPr>
        <w:t>Times New Roman, 12-es, normál: a kerettantervben meghatározott óraszám, tartalom</w:t>
      </w:r>
    </w:p>
    <w:p w14:paraId="57FC6E4E" w14:textId="77777777" w:rsidR="007D3C05" w:rsidRPr="00AC05F2" w:rsidRDefault="007D3C05" w:rsidP="007D3C05">
      <w:pPr>
        <w:numPr>
          <w:ilvl w:val="0"/>
          <w:numId w:val="138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AC05F2">
        <w:rPr>
          <w:rFonts w:ascii="Times New Roman" w:hAnsi="Times New Roman" w:cs="Times New Roman"/>
          <w:b/>
          <w:sz w:val="24"/>
          <w:szCs w:val="24"/>
        </w:rPr>
        <w:t>Times New Roman, 12-es, félkövér: minimum követelmények a</w:t>
      </w:r>
      <w:r w:rsidRPr="00AC05F2">
        <w:rPr>
          <w:rFonts w:ascii="Times New Roman" w:eastAsia="Times New Roman" w:hAnsi="Times New Roman" w:cs="Times New Roman"/>
          <w:b/>
          <w:sz w:val="24"/>
          <w:szCs w:val="24"/>
        </w:rPr>
        <w:t xml:space="preserve"> Földrajz</w:t>
      </w:r>
      <w:r w:rsidRPr="00AC05F2">
        <w:rPr>
          <w:rFonts w:ascii="Times New Roman" w:hAnsi="Times New Roman" w:cs="Times New Roman"/>
          <w:b/>
          <w:sz w:val="24"/>
          <w:szCs w:val="24"/>
        </w:rPr>
        <w:t xml:space="preserve"> tantárgy helyi tantervének végén található.</w:t>
      </w:r>
    </w:p>
    <w:p w14:paraId="0A207F21" w14:textId="77777777" w:rsidR="007D3C05" w:rsidRPr="00AC05F2" w:rsidRDefault="007D3C05" w:rsidP="007D3C05">
      <w:pPr>
        <w:pStyle w:val="Listaszerbekezds2"/>
        <w:spacing w:line="259" w:lineRule="auto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</w:p>
    <w:p w14:paraId="1BB9D1D5" w14:textId="77777777" w:rsidR="00943155" w:rsidRPr="00AC05F2" w:rsidRDefault="009431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B39EBD" w14:textId="77777777" w:rsidR="007D3C05" w:rsidRPr="00AC05F2" w:rsidRDefault="007D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DD81A3" w14:textId="77777777" w:rsidR="007D3C05" w:rsidRPr="00AC05F2" w:rsidRDefault="007D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C34744" w14:textId="77777777" w:rsidR="007D3C05" w:rsidRPr="00AC05F2" w:rsidRDefault="007D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92020D" w14:textId="77777777" w:rsidR="007D3C05" w:rsidRPr="00AC05F2" w:rsidRDefault="007D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57A6C" w14:textId="77777777" w:rsidR="007D3C05" w:rsidRPr="00AC05F2" w:rsidRDefault="007D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668EF" w14:textId="77777777" w:rsidR="007D3C05" w:rsidRDefault="007D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481A6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E9B91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2D07C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54F17A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0934A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F39AE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479BE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AF23F8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03D8E7" w14:textId="77777777" w:rsidR="00110DBA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A500C3" w14:textId="77777777" w:rsidR="00110DBA" w:rsidRPr="00AC05F2" w:rsidRDefault="00110D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B39CB" w14:textId="77777777" w:rsidR="007D3C05" w:rsidRPr="00AC05F2" w:rsidRDefault="007D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4EB72" w14:textId="77777777" w:rsidR="007D3C05" w:rsidRPr="00AC05F2" w:rsidRDefault="007D3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9784A" w14:textId="77777777" w:rsidR="005918A9" w:rsidRPr="00AC05F2" w:rsidRDefault="005918A9" w:rsidP="00477F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C05F2">
        <w:rPr>
          <w:rFonts w:ascii="Times New Roman" w:hAnsi="Times New Roman" w:cs="Times New Roman"/>
          <w:b/>
          <w:sz w:val="32"/>
          <w:szCs w:val="32"/>
        </w:rPr>
        <w:lastRenderedPageBreak/>
        <w:t>7</w:t>
      </w:r>
      <w:r w:rsidR="004D0D36" w:rsidRPr="00AC05F2">
        <w:rPr>
          <w:rFonts w:ascii="Times New Roman" w:hAnsi="Times New Roman" w:cs="Times New Roman"/>
          <w:b/>
          <w:sz w:val="32"/>
          <w:szCs w:val="32"/>
        </w:rPr>
        <w:t>.</w:t>
      </w:r>
      <w:r w:rsidRPr="00AC05F2">
        <w:rPr>
          <w:rFonts w:ascii="Times New Roman" w:hAnsi="Times New Roman" w:cs="Times New Roman"/>
          <w:b/>
          <w:sz w:val="32"/>
          <w:szCs w:val="32"/>
        </w:rPr>
        <w:t xml:space="preserve"> évfolyam -</w:t>
      </w:r>
      <w:r w:rsidRPr="00AC05F2">
        <w:rPr>
          <w:rFonts w:ascii="Times New Roman" w:eastAsia="Calibri" w:hAnsi="Times New Roman" w:cs="Times New Roman"/>
          <w:b/>
          <w:sz w:val="32"/>
          <w:szCs w:val="32"/>
        </w:rPr>
        <w:t>Földrajz</w:t>
      </w:r>
    </w:p>
    <w:p w14:paraId="02987CBD" w14:textId="77777777" w:rsidR="005918A9" w:rsidRPr="00AC05F2" w:rsidRDefault="005918A9" w:rsidP="005918A9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F60793" w14:textId="77777777" w:rsidR="005918A9" w:rsidRPr="00AC05F2" w:rsidRDefault="005918A9" w:rsidP="00477F6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F2">
        <w:rPr>
          <w:rFonts w:ascii="Times New Roman" w:hAnsi="Times New Roman" w:cs="Times New Roman"/>
          <w:b/>
          <w:sz w:val="24"/>
          <w:szCs w:val="24"/>
        </w:rPr>
        <w:t xml:space="preserve">Heti óraszám: </w:t>
      </w:r>
      <w:r w:rsidR="007D3C05" w:rsidRPr="00AC05F2">
        <w:rPr>
          <w:rFonts w:ascii="Times New Roman" w:hAnsi="Times New Roman" w:cs="Times New Roman"/>
          <w:b/>
          <w:sz w:val="24"/>
          <w:szCs w:val="24"/>
        </w:rPr>
        <w:t>2</w:t>
      </w:r>
      <w:r w:rsidRPr="00AC05F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2F8D4CA0" w14:textId="77777777" w:rsidR="005918A9" w:rsidRPr="00AC05F2" w:rsidRDefault="005918A9" w:rsidP="00477F6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F2">
        <w:rPr>
          <w:rFonts w:ascii="Times New Roman" w:hAnsi="Times New Roman" w:cs="Times New Roman"/>
          <w:b/>
          <w:sz w:val="24"/>
          <w:szCs w:val="24"/>
        </w:rPr>
        <w:t xml:space="preserve">Éves óraszám: </w:t>
      </w:r>
      <w:r w:rsidR="007D3C05" w:rsidRPr="00AC05F2">
        <w:rPr>
          <w:rFonts w:ascii="Times New Roman" w:hAnsi="Times New Roman" w:cs="Times New Roman"/>
          <w:b/>
          <w:sz w:val="24"/>
          <w:szCs w:val="24"/>
        </w:rPr>
        <w:t>72</w:t>
      </w:r>
      <w:r w:rsidRPr="00AC05F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5AC165C6" w14:textId="77777777" w:rsidR="007D3C05" w:rsidRPr="00AC05F2" w:rsidRDefault="007D3C05" w:rsidP="00477F6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1701"/>
        <w:gridCol w:w="1843"/>
      </w:tblGrid>
      <w:tr w:rsidR="007D3C05" w:rsidRPr="00AC05F2" w14:paraId="4B387565" w14:textId="77777777" w:rsidTr="007D3C0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6A39FE" w14:textId="77777777" w:rsidR="007D3C05" w:rsidRPr="00AC05F2" w:rsidRDefault="007D3C05" w:rsidP="007D3C05">
            <w:pPr>
              <w:spacing w:before="120" w:after="120" w:line="240" w:lineRule="auto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 címe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F8FAE" w14:textId="77777777" w:rsidR="007D3C05" w:rsidRPr="00AC05F2" w:rsidRDefault="007D3C05" w:rsidP="007D3C05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Témakörök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C7D9" w14:textId="77777777" w:rsidR="007D3C05" w:rsidRPr="00AC05F2" w:rsidRDefault="007D3C05" w:rsidP="007D3C05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Kerettantervi javasolt óraszám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AE2B" w14:textId="77777777" w:rsidR="007D3C05" w:rsidRPr="00AC05F2" w:rsidRDefault="007D3C05" w:rsidP="007D3C05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Helyi tantervi óraszám 7. évfolyamon</w:t>
            </w:r>
          </w:p>
        </w:tc>
      </w:tr>
      <w:tr w:rsidR="00D26477" w:rsidRPr="00AC05F2" w14:paraId="6BA2634F" w14:textId="77777777" w:rsidTr="007D3C05">
        <w:trPr>
          <w:trHeight w:val="72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C925C" w14:textId="77777777" w:rsidR="00D26477" w:rsidRPr="00AC05F2" w:rsidRDefault="00D26477" w:rsidP="00D26477">
            <w:pPr>
              <w:spacing w:after="0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1. Tájékozódás a földrajzi térben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87B821" w14:textId="77777777" w:rsidR="00D26477" w:rsidRPr="00AC05F2" w:rsidRDefault="00D26477" w:rsidP="00D26477">
            <w:pPr>
              <w:spacing w:after="0"/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F8243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507A1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26477" w:rsidRPr="00AC05F2" w14:paraId="6A786C3E" w14:textId="77777777" w:rsidTr="007D3C0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8B3E7" w14:textId="77777777" w:rsidR="00D26477" w:rsidRPr="00AC05F2" w:rsidRDefault="00D26477" w:rsidP="00D26477">
            <w:pPr>
              <w:spacing w:after="0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2. A földrajzi övezetesség rendszere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A7577" w14:textId="77777777" w:rsidR="00D26477" w:rsidRPr="00AC05F2" w:rsidRDefault="00D26477" w:rsidP="00D26477">
            <w:pPr>
              <w:spacing w:after="0"/>
              <w:ind w:left="1066" w:hanging="10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93A2F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02C0" w14:textId="77777777" w:rsidR="00D26477" w:rsidRPr="00AC05F2" w:rsidRDefault="00D26477" w:rsidP="00D26477">
            <w:pPr>
              <w:spacing w:after="0"/>
              <w:ind w:left="1066" w:hanging="10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26477" w:rsidRPr="00AC05F2" w14:paraId="71005E73" w14:textId="77777777" w:rsidTr="00D26477">
        <w:trPr>
          <w:trHeight w:val="952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28DD8754" w14:textId="77777777" w:rsidR="00D26477" w:rsidRPr="00AC05F2" w:rsidRDefault="00D26477" w:rsidP="00D26477">
            <w:pPr>
              <w:spacing w:after="0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3. Közvetlen lakókörnyezetünk földrajza</w:t>
            </w:r>
          </w:p>
          <w:p w14:paraId="559D5E35" w14:textId="77777777" w:rsidR="00D26477" w:rsidRPr="00AC05F2" w:rsidRDefault="00D26477" w:rsidP="00D26477">
            <w:pPr>
              <w:spacing w:after="0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</w:tcBorders>
          </w:tcPr>
          <w:p w14:paraId="1133F60B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172AEDC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ADD80" w14:textId="77777777" w:rsidR="00D26477" w:rsidRPr="00AC05F2" w:rsidRDefault="00D26477" w:rsidP="00D26477">
            <w:pPr>
              <w:spacing w:after="0"/>
              <w:ind w:left="1066" w:hanging="10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26477" w:rsidRPr="00AC05F2" w14:paraId="24FAE21E" w14:textId="77777777" w:rsidTr="00D26477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451CC" w14:textId="77777777" w:rsidR="00D26477" w:rsidRPr="00AC05F2" w:rsidRDefault="00D26477" w:rsidP="00D26477">
            <w:pPr>
              <w:spacing w:after="0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4. A Kárpát-medence térsége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C7DE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A5170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FB98" w14:textId="77777777" w:rsidR="00D26477" w:rsidRPr="00AC05F2" w:rsidRDefault="00D26477" w:rsidP="00D26477">
            <w:pPr>
              <w:spacing w:after="0"/>
              <w:ind w:left="1066" w:hanging="106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D26477" w:rsidRPr="00AC05F2" w14:paraId="2BD09358" w14:textId="77777777" w:rsidTr="00AC05F2">
        <w:trPr>
          <w:jc w:val="center"/>
        </w:trPr>
        <w:tc>
          <w:tcPr>
            <w:tcW w:w="3256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C161F4" w14:textId="77777777" w:rsidR="00D26477" w:rsidRPr="00AC05F2" w:rsidRDefault="00D26477" w:rsidP="00D26477">
            <w:pPr>
              <w:spacing w:after="0"/>
              <w:ind w:left="1066" w:hanging="106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5. Magyarország földrajza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7AB4D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Cs/>
                <w:sz w:val="24"/>
                <w:szCs w:val="24"/>
              </w:rPr>
              <w:t>Magyarország természetföldrajza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384C2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8F3DF" w14:textId="77777777" w:rsidR="00D26477" w:rsidRPr="00AC05F2" w:rsidRDefault="00D26477" w:rsidP="00D26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26477" w:rsidRPr="00AC05F2" w14:paraId="3286125C" w14:textId="77777777" w:rsidTr="00AC05F2">
        <w:trPr>
          <w:jc w:val="center"/>
        </w:trPr>
        <w:tc>
          <w:tcPr>
            <w:tcW w:w="3256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B16EEE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9AA1A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Magyarország népessége és teleülései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4FF9B35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23272" w14:textId="77777777" w:rsidR="00D26477" w:rsidRPr="00AC05F2" w:rsidRDefault="00D26477" w:rsidP="00D26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26477" w:rsidRPr="00AC05F2" w14:paraId="447B06CA" w14:textId="77777777" w:rsidTr="00AC05F2">
        <w:trPr>
          <w:jc w:val="center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B302F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F44FF7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Magyarország gazdasága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AF37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AADD1" w14:textId="77777777" w:rsidR="00D26477" w:rsidRPr="00AC05F2" w:rsidRDefault="00D26477" w:rsidP="00D26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26477" w:rsidRPr="00AC05F2" w14:paraId="3EC33CCD" w14:textId="77777777" w:rsidTr="007D3C05">
        <w:trPr>
          <w:jc w:val="center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04162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6. Életünk és a gazdaság: A pénz és a munka világa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9929CF" w14:textId="77777777" w:rsidR="00D26477" w:rsidRPr="00AC05F2" w:rsidRDefault="00D26477" w:rsidP="00D2647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5E8E7" w14:textId="77777777" w:rsidR="00D26477" w:rsidRPr="00AC05F2" w:rsidRDefault="00D26477" w:rsidP="00D264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4C5C1" w14:textId="77777777" w:rsidR="00D26477" w:rsidRPr="00AC05F2" w:rsidRDefault="00D26477" w:rsidP="00D2647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47B60" w:rsidRPr="00AC05F2" w14:paraId="467D6E8C" w14:textId="77777777" w:rsidTr="007D3C05">
        <w:trPr>
          <w:jc w:val="center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06D72" w14:textId="77777777" w:rsidR="00F47B60" w:rsidRPr="00AC05F2" w:rsidRDefault="00F47B60" w:rsidP="00F4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7. Európa Földrajza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739A9D" w14:textId="77777777" w:rsidR="00F47B60" w:rsidRPr="00AC05F2" w:rsidRDefault="00F47B60" w:rsidP="00F47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F379A" w14:textId="77777777" w:rsidR="00F47B60" w:rsidRPr="00AC05F2" w:rsidRDefault="00F47B60" w:rsidP="00F47B6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8 (22)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4DC20" w14:textId="77777777" w:rsidR="00F47B60" w:rsidRPr="00AC05F2" w:rsidRDefault="00F47B60" w:rsidP="00F4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F47B60" w:rsidRPr="00AC05F2" w14:paraId="222B453D" w14:textId="77777777" w:rsidTr="007D3C0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6D02B" w14:textId="77777777" w:rsidR="00F47B60" w:rsidRPr="00AC05F2" w:rsidRDefault="00F47B60" w:rsidP="00F47B60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C05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Egyéb-szabadon választható órakeret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6CDD43" w14:textId="77777777" w:rsidR="00F47B60" w:rsidRPr="00AC05F2" w:rsidRDefault="00F47B60" w:rsidP="00F4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10C6F" w14:textId="77777777" w:rsidR="00F47B60" w:rsidRPr="00AC05F2" w:rsidRDefault="00F47B60" w:rsidP="00F47B60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6E7E7" w14:textId="77777777" w:rsidR="00F47B60" w:rsidRPr="00AC05F2" w:rsidRDefault="00F47B60" w:rsidP="00F47B60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C05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</w:p>
        </w:tc>
      </w:tr>
      <w:tr w:rsidR="00F47B60" w:rsidRPr="00AC05F2" w14:paraId="3ECF2B3B" w14:textId="77777777" w:rsidTr="007D3C0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0BF11A" w14:textId="77777777" w:rsidR="00F47B60" w:rsidRPr="00AC05F2" w:rsidRDefault="00F47B60" w:rsidP="00F47B6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Az összes óraszám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D5845" w14:textId="77777777" w:rsidR="00F47B60" w:rsidRPr="00AC05F2" w:rsidRDefault="00F47B60" w:rsidP="00F47B6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04993" w14:textId="77777777" w:rsidR="00F47B60" w:rsidRPr="00AC05F2" w:rsidRDefault="00F47B60" w:rsidP="00F47B6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68 óra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65A5" w14:textId="77777777" w:rsidR="00F47B60" w:rsidRPr="00AC05F2" w:rsidRDefault="00F47B60" w:rsidP="00F47B6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68 óra +</w:t>
            </w: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</w:t>
            </w:r>
            <w:r w:rsidRPr="00AC05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</w:t>
            </w:r>
          </w:p>
        </w:tc>
      </w:tr>
    </w:tbl>
    <w:p w14:paraId="2CBA4A6E" w14:textId="77777777" w:rsidR="007D3C05" w:rsidRDefault="007D3C05" w:rsidP="00477F6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62931" w14:textId="77777777" w:rsidR="00EF6AA1" w:rsidRPr="00821B7E" w:rsidRDefault="00EF6AA1" w:rsidP="00EF6A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21B7E">
        <w:rPr>
          <w:rFonts w:ascii="Times New Roman" w:eastAsia="Times New Roman" w:hAnsi="Times New Roman"/>
          <w:b/>
          <w:sz w:val="24"/>
          <w:szCs w:val="24"/>
        </w:rPr>
        <w:t>A szakmai munkaközösség javaslata alapján helyi tantervünk a központi kerettanterv 90% feletti részét a tematikus egységek elmélyítésére, gyakorlására, képesség- és készségfejlesztésre fordítjuk.</w:t>
      </w:r>
    </w:p>
    <w:p w14:paraId="2A26FE5D" w14:textId="77777777" w:rsidR="00EF6AA1" w:rsidRDefault="00EF6AA1" w:rsidP="00477F6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F90D28" w14:textId="77777777" w:rsidR="00EF6AA1" w:rsidRDefault="00EF6AA1" w:rsidP="00477F6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7A7A11" w14:textId="77777777" w:rsidR="00EF6AA1" w:rsidRDefault="00EF6AA1" w:rsidP="00477F69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A9C367" w14:textId="77777777" w:rsidR="00EF6AA1" w:rsidRDefault="00EF6AA1" w:rsidP="00F47B60">
      <w:pPr>
        <w:spacing w:before="480" w:after="0" w:line="288" w:lineRule="auto"/>
        <w:jc w:val="both"/>
        <w:outlineLvl w:val="2"/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eastAsia="x-none"/>
        </w:rPr>
      </w:pPr>
    </w:p>
    <w:p w14:paraId="25BA2F78" w14:textId="77777777" w:rsidR="00F47B60" w:rsidRPr="00AC05F2" w:rsidRDefault="00F47B60" w:rsidP="00F47B60">
      <w:pPr>
        <w:spacing w:before="480" w:after="0" w:line="288" w:lineRule="auto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lastRenderedPageBreak/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sz w:val="24"/>
          <w:szCs w:val="24"/>
          <w:lang w:val="x-none" w:eastAsia="x-none"/>
        </w:rPr>
        <w:t>Tájékozódás a földrajzi térben</w:t>
      </w:r>
    </w:p>
    <w:p w14:paraId="72BBDB64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AC05F2">
        <w:rPr>
          <w:rFonts w:ascii="Times New Roman" w:eastAsia="Calibri" w:hAnsi="Times New Roman" w:cs="Times New Roman"/>
          <w:b/>
          <w:bCs/>
        </w:rPr>
        <w:t>4 óra</w:t>
      </w:r>
    </w:p>
    <w:p w14:paraId="2BDC9280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47ED060D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hozzájárul ahhoz, hogy a tanuló a nevelési-oktatási szakasz végére:</w:t>
      </w:r>
    </w:p>
    <w:p w14:paraId="6B0DFA7C" w14:textId="77777777" w:rsidR="00F47B60" w:rsidRPr="008878AE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/>
          <w:bdr w:val="none" w:sz="0" w:space="0" w:color="auto" w:frame="1"/>
        </w:rPr>
      </w:pPr>
      <w:r w:rsidRPr="008878AE">
        <w:rPr>
          <w:rFonts w:ascii="Times New Roman" w:hAnsi="Times New Roman"/>
          <w:b/>
          <w:bdr w:val="none" w:sz="0" w:space="0" w:color="auto" w:frame="1"/>
        </w:rPr>
        <w:t>használja a földrajzi térben való tájékozódást segítő hagyományos és digitális eszközöket.</w:t>
      </w:r>
    </w:p>
    <w:p w14:paraId="124F581E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eredményeként a tanuló:</w:t>
      </w:r>
    </w:p>
    <w:p w14:paraId="08F42E20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tájékozódik különböző típusú és tartalmú térképeken, biztonsággal leolvassa azok információtartalmát, a térképen elhelyez földrajzi elemeket; </w:t>
      </w:r>
    </w:p>
    <w:p w14:paraId="1A9A3015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gyakorlati feladatokat (pl. távolság- és helymeghatározás, utazástervezés) old meg nyomtatott és digitális térkép segítségével;</w:t>
      </w:r>
    </w:p>
    <w:p w14:paraId="283360C9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el tud készíteni egyszerű térképvázlatokat, útvonalterveket;</w:t>
      </w:r>
    </w:p>
    <w:p w14:paraId="5614B99D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azonosítja a jelenségek időbeli jellemzőit. </w:t>
      </w:r>
    </w:p>
    <w:p w14:paraId="74219785" w14:textId="77777777" w:rsidR="00F47B60" w:rsidRPr="00AC05F2" w:rsidRDefault="00F47B60" w:rsidP="00F47B60">
      <w:pPr>
        <w:spacing w:before="120"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 xml:space="preserve">Fejlesztési feladatok és ismeretek </w:t>
      </w:r>
    </w:p>
    <w:p w14:paraId="47BEC13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különböző léptékű, típusú és tartalmú térképek használatával, elemzésével és összehasonlításával a rendszerben és összefüggésekben történő gondolkodás fejlesztése</w:t>
      </w:r>
    </w:p>
    <w:p w14:paraId="7C06B357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terepi tájékozódási, valamint a térképalapú távolság- és helymeghatározási feladatok megoldása kapcsán a matematikai és logikai gondolkodás fejlesztése</w:t>
      </w:r>
    </w:p>
    <w:p w14:paraId="281B0D7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Hagyományos és digitális térképen történő távolság- és helymeghatározás segítségével a térbeli tájékozódás és a logikai gondolkodás fejlesztése</w:t>
      </w:r>
    </w:p>
    <w:p w14:paraId="30DF4CD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Különböző időpontban készült űr- vagy légifelvételek és térképek párhuzamos használatával a problémamegoldó gondolkodás fejlesztése</w:t>
      </w:r>
    </w:p>
    <w:p w14:paraId="0193B51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Gyakorlati feladatok megoldása (pl. távolság- és helymeghatározás, utazástervezés) terepen, valamint nyomtatott és digitális térképek és online felületek segítségével</w:t>
      </w:r>
    </w:p>
    <w:p w14:paraId="1A96024D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Különböző típusú és tartalmú térképek tudatos használata a tanuláshoz</w:t>
      </w:r>
    </w:p>
    <w:p w14:paraId="07E3158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földrajzi térben való tájékozódást segítő hagyományos és egyes digitális eszközök ismerete</w:t>
      </w:r>
    </w:p>
    <w:p w14:paraId="2DBC801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különböző léptékű, típusú és tartalmú térképek, műholdképek, légifelvételek sajátosságainak felismerése, a mindennapi életben való felhasználásuk lehetőségeinek ismerete</w:t>
      </w:r>
    </w:p>
    <w:p w14:paraId="338AD77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Különböző időpontban készült űr- vagy légifelvételek és térképek párhuzamos használatával földrajzi megfigyelések elvégzése, problémák megoldása</w:t>
      </w:r>
    </w:p>
    <w:p w14:paraId="7079085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térkép fogalma és jelrendszere</w:t>
      </w:r>
    </w:p>
    <w:p w14:paraId="6E430AAD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hagyományos és digitális térképek fajtái</w:t>
      </w:r>
    </w:p>
    <w:p w14:paraId="1CFD6F2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Távérzékelés és földrajzi alkalmazásai (műholdképek, légifelvételek)</w:t>
      </w:r>
    </w:p>
    <w:p w14:paraId="419D2E9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földrajzi helymeghatározás módszerei</w:t>
      </w:r>
    </w:p>
    <w:p w14:paraId="46102187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 w:val="2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Fogalmak</w:t>
      </w:r>
    </w:p>
    <w:p w14:paraId="73E3225D" w14:textId="77777777" w:rsidR="00F47B60" w:rsidRPr="008878AE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  <w:b/>
        </w:rPr>
      </w:pPr>
      <w:r w:rsidRPr="008878AE">
        <w:rPr>
          <w:rFonts w:ascii="Times New Roman" w:eastAsia="Calibri" w:hAnsi="Times New Roman" w:cs="Times New Roman"/>
          <w:b/>
        </w:rPr>
        <w:t>földrajzi fokhálózat, keresőhálózat, fő- és mellékvilágtájak, méretarány, aránymérték, szintvonal</w:t>
      </w:r>
    </w:p>
    <w:p w14:paraId="6BAA4052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7D72716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Egy adott útvonal (pl. osztálykirándulás) útvonalának tervezése nyomtatott és digitális térképek, online felületek segítségével</w:t>
      </w:r>
    </w:p>
    <w:p w14:paraId="2A75D17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Iránytű, térkép, GPS használatának gyakorlása terepi tájékozódási feladatok, kereső játékok során</w:t>
      </w:r>
    </w:p>
    <w:p w14:paraId="04F09F1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Távolság és hely meghatározása térképen, illetve terepen</w:t>
      </w:r>
    </w:p>
    <w:p w14:paraId="1E14E4D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Játékos feladatok a földrajzi helyek meghatározására megadott földrajzi koordináták segítségével</w:t>
      </w:r>
    </w:p>
    <w:p w14:paraId="229AF22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Alaprajzkészítés, térképvázlat-készítés szöveg, leírás alapján</w:t>
      </w:r>
    </w:p>
    <w:p w14:paraId="2D47AB6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proofErr w:type="spellStart"/>
      <w:r w:rsidRPr="00AC05F2">
        <w:rPr>
          <w:rFonts w:ascii="Times New Roman" w:hAnsi="Times New Roman" w:cs="Times New Roman"/>
        </w:rPr>
        <w:lastRenderedPageBreak/>
        <w:t>Geocaching</w:t>
      </w:r>
      <w:proofErr w:type="spellEnd"/>
      <w:r w:rsidRPr="00AC05F2">
        <w:rPr>
          <w:rFonts w:ascii="Times New Roman" w:hAnsi="Times New Roman" w:cs="Times New Roman"/>
        </w:rPr>
        <w:t xml:space="preserve"> játék</w:t>
      </w:r>
    </w:p>
    <w:p w14:paraId="3187C9A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Tematikus térképek megadott szempontok szerinti elemzése</w:t>
      </w:r>
    </w:p>
    <w:p w14:paraId="41505586" w14:textId="77777777" w:rsidR="00F47B60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Különböző időpontokban készült űr- vagy légifelvételek és térképek párhuzamos használatával földrajzi megfigyelések elvégzése</w:t>
      </w:r>
    </w:p>
    <w:p w14:paraId="41EDDC8E" w14:textId="77777777" w:rsidR="00110DBA" w:rsidRDefault="00110DBA" w:rsidP="00110DBA">
      <w:pPr>
        <w:pStyle w:val="Listaszerbekezds"/>
        <w:spacing w:after="120" w:line="259" w:lineRule="auto"/>
        <w:ind w:left="357"/>
        <w:jc w:val="both"/>
        <w:rPr>
          <w:rFonts w:ascii="Times New Roman" w:hAnsi="Times New Roman" w:cs="Times New Roman"/>
        </w:rPr>
      </w:pPr>
    </w:p>
    <w:p w14:paraId="5D331C7C" w14:textId="77777777" w:rsidR="00110DBA" w:rsidRPr="00AC05F2" w:rsidRDefault="00110DBA" w:rsidP="00110DBA">
      <w:pPr>
        <w:pStyle w:val="Listaszerbekezds"/>
        <w:spacing w:after="120" w:line="259" w:lineRule="auto"/>
        <w:ind w:left="357"/>
        <w:jc w:val="both"/>
        <w:rPr>
          <w:rFonts w:ascii="Times New Roman" w:hAnsi="Times New Roman" w:cs="Times New Roman"/>
        </w:rPr>
      </w:pPr>
    </w:p>
    <w:p w14:paraId="0CD8A647" w14:textId="77777777" w:rsidR="00F47B60" w:rsidRPr="00AC05F2" w:rsidRDefault="00F47B60" w:rsidP="00F47B60">
      <w:pPr>
        <w:spacing w:before="480" w:after="0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</w:rPr>
        <w:t>Közvetlen lakókörnyezetünk földrajza</w:t>
      </w:r>
    </w:p>
    <w:p w14:paraId="6E6FB47A" w14:textId="77777777" w:rsidR="00F47B60" w:rsidRPr="00AC05F2" w:rsidRDefault="00F47B60" w:rsidP="00F47B60">
      <w:pPr>
        <w:spacing w:after="120"/>
        <w:jc w:val="both"/>
        <w:outlineLvl w:val="2"/>
        <w:rPr>
          <w:rFonts w:ascii="Times New Roman" w:eastAsia="Calibri" w:hAnsi="Times New Roman" w:cs="Times New Roman"/>
          <w:b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 xml:space="preserve">Javasolt óraszám: </w:t>
      </w:r>
      <w:r w:rsidRPr="00AC05F2">
        <w:rPr>
          <w:rFonts w:ascii="Times New Roman" w:eastAsia="Calibri" w:hAnsi="Times New Roman" w:cs="Times New Roman"/>
          <w:b/>
          <w:szCs w:val="20"/>
          <w:lang w:eastAsia="x-none"/>
        </w:rPr>
        <w:t>5 óra</w:t>
      </w:r>
    </w:p>
    <w:p w14:paraId="4E6B9F7C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11D238EF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hozzájárul ahhoz, hogy a tanuló a nevelési-oktatási szakasz végére:</w:t>
      </w:r>
    </w:p>
    <w:p w14:paraId="48DED6FB" w14:textId="77777777" w:rsidR="00F47B60" w:rsidRPr="008878AE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/>
          <w:bdr w:val="none" w:sz="0" w:space="0" w:color="auto" w:frame="1"/>
        </w:rPr>
      </w:pPr>
      <w:r w:rsidRPr="008878AE">
        <w:rPr>
          <w:rFonts w:ascii="Times New Roman" w:hAnsi="Times New Roman"/>
          <w:b/>
          <w:bdr w:val="none" w:sz="0" w:space="0" w:color="auto" w:frame="1"/>
        </w:rPr>
        <w:t>bemutatja és értékeli lakókörnyezetének földrajzi jellemzőit, ismeri annak természeti és társadalmi erőforrásait;</w:t>
      </w:r>
    </w:p>
    <w:p w14:paraId="27EA30D4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szűkebb és tágabb környezetében földrajzi eredetű problémákat azonosít, magyarázza kialakulásuk okait.</w:t>
      </w:r>
    </w:p>
    <w:p w14:paraId="5E600018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eredményeként a tanuló:</w:t>
      </w:r>
    </w:p>
    <w:p w14:paraId="23F072B6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14:paraId="5A6D695C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összehasonlít, illetve komplex módon, problémaközpontú megközelítéssel vizsgál pl. hazai nagytájakat, tájakat, régiókat, településeket; </w:t>
      </w:r>
    </w:p>
    <w:p w14:paraId="326FE5EF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javaslatot fogalmaz meg lakókörnyezete jövőbeli, környezeti szempontokat szem előtt tartó, fenntartható fejlesztésére;</w:t>
      </w:r>
    </w:p>
    <w:p w14:paraId="09D4D0CD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érveket fogalmaz meg a tudatos fogyasztói magatartás, a környezettudatos döntések fontossága mellett.</w:t>
      </w:r>
    </w:p>
    <w:p w14:paraId="445B0D2F" w14:textId="77777777" w:rsidR="00F47B60" w:rsidRPr="00AC05F2" w:rsidRDefault="00F47B60" w:rsidP="00F47B60">
      <w:pPr>
        <w:spacing w:before="120"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 xml:space="preserve">Fejlesztési feladatok és ismeretek </w:t>
      </w:r>
    </w:p>
    <w:p w14:paraId="74158D3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tanuló szűkebb lakókörnyezetének társadalmi és gazdasági problémáinak felismerésével és ezekre vonatkozó megoldási javaslatok elkészítésével a döntési képesség, valamint a szociális és vállalkozói kompetenciák fejlesztése</w:t>
      </w:r>
    </w:p>
    <w:p w14:paraId="79D6E88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adott terület komplex földrajzi elemzése során a rendszerben és összefüggésekben való gondolkodás fejlesztése</w:t>
      </w:r>
    </w:p>
    <w:p w14:paraId="44A30E0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lakóhely jelenét, illetve annak jövőbeli fejlődését segítő és nehezítő természet- és társadalomföldrajzi folyamatok felismerése, valamint feldolgozása eredményeként a fenntartható fejlődés és környezettudatosság fejlesztése</w:t>
      </w:r>
    </w:p>
    <w:p w14:paraId="3E5F23E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lakókörnyezet környezeti problémáinak bemutatása</w:t>
      </w:r>
    </w:p>
    <w:p w14:paraId="62F10F3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Véleményalkotás a lakóhely jelenét, illetve annak jövőbeli fejlődését segítő és nehezítő természet- és társadalomföldrajzi folyamatokról</w:t>
      </w:r>
    </w:p>
    <w:p w14:paraId="54E1709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Nyitottság a lakóhellyel és annak környezetével kapcsolatos információk megismerése iránt, információk gyűjtése írott és elektronikus forrásokból, azok értelmezése és rendszerezése</w:t>
      </w:r>
    </w:p>
    <w:p w14:paraId="67A9593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földrajzi tudás alkalmazása a mindennapi életben a következmények tudatában meghozott környezettudatos döntésekben</w:t>
      </w:r>
    </w:p>
    <w:p w14:paraId="66D0D00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szűkebb lakókörnyezet (település és környezete) földrajzi helyzetének, természeti és kulturális értékeinek bemutatása</w:t>
      </w:r>
    </w:p>
    <w:p w14:paraId="73C95AB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lastRenderedPageBreak/>
        <w:t>A lakókörnyezet földrajzi jellemzőiből fakadó előnyeinek és hátrányainak mérlegelése, a lakókörnyezet környezettudatos és fenntartható fejlesztése</w:t>
      </w:r>
    </w:p>
    <w:p w14:paraId="0EAAAEFF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Fogalmak</w:t>
      </w:r>
    </w:p>
    <w:p w14:paraId="4508383D" w14:textId="77777777" w:rsidR="00F47B60" w:rsidRPr="008878AE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  <w:b/>
        </w:rPr>
      </w:pPr>
      <w:r w:rsidRPr="008878AE">
        <w:rPr>
          <w:rFonts w:ascii="Times New Roman" w:eastAsia="Calibri" w:hAnsi="Times New Roman" w:cs="Times New Roman"/>
          <w:b/>
        </w:rPr>
        <w:t>kulturális érték, természeti érték</w:t>
      </w:r>
    </w:p>
    <w:p w14:paraId="67626090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441F5D7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Föld háromdimenziós megjelenítését lehetővé tevőprogram segítségével a közvetlen környezet virtuális felfedezése</w:t>
      </w:r>
    </w:p>
    <w:p w14:paraId="0250657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Szituációs játék – önkormányzati ülés, melynek témája a lakókörnyezet környezettudatos és fenntartható fejlesztése</w:t>
      </w:r>
    </w:p>
    <w:p w14:paraId="6151163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Irányított beszélgetés a helyi írott és elektronikus médiából gyűjtött földrajzi tartalmú információkról</w:t>
      </w:r>
    </w:p>
    <w:p w14:paraId="7ECD23B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Helyzetgyakorlat: idegenvezetés a településen</w:t>
      </w:r>
    </w:p>
    <w:p w14:paraId="1EE083D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Ötletbörze a szűkebb lakókörnyezet társadalmi és gazdasági problémáinak feltárására, és az ezekre vonatkozó megoldási javaslatok megfogalmazása</w:t>
      </w:r>
    </w:p>
    <w:p w14:paraId="262DBC7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Projektfeladat: poszter, prezentáció vagy rövid videofilm készítése a szűkebb lakóhely természeti és kulturális értékeiről</w:t>
      </w:r>
    </w:p>
    <w:p w14:paraId="43A435BD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Projektfeladat: tanösvény és térkép tervezése a szűkebb lakóterület természeti és kulturális értékeihez kapcsolódóan</w:t>
      </w:r>
    </w:p>
    <w:p w14:paraId="0DAE6DF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Projektfeladat: helyismereti vetélkedő szervezése a közvetlen környezet természeti és kulturális értékeinek megismerésére</w:t>
      </w:r>
    </w:p>
    <w:p w14:paraId="77BCD865" w14:textId="77777777" w:rsidR="00F47B60" w:rsidRPr="00AC05F2" w:rsidRDefault="00F47B60" w:rsidP="00F47B60">
      <w:pPr>
        <w:spacing w:before="480" w:after="0" w:line="288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</w:rPr>
        <w:t>Magyarország földrajza</w:t>
      </w:r>
    </w:p>
    <w:p w14:paraId="22C681B8" w14:textId="77777777" w:rsidR="00F47B60" w:rsidRPr="00AC05F2" w:rsidRDefault="00F47B60" w:rsidP="00F47B60">
      <w:pPr>
        <w:spacing w:after="120" w:line="288" w:lineRule="auto"/>
        <w:jc w:val="both"/>
        <w:outlineLvl w:val="2"/>
        <w:rPr>
          <w:rFonts w:ascii="Times New Roman" w:eastAsia="Calibri" w:hAnsi="Times New Roman" w:cs="Times New Roman"/>
          <w:b/>
          <w:color w:val="2E74B5"/>
          <w:sz w:val="2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 xml:space="preserve">Javasolt óraszám: </w:t>
      </w:r>
      <w:r w:rsidRPr="00AC05F2">
        <w:rPr>
          <w:rFonts w:ascii="Times New Roman" w:eastAsia="Calibri" w:hAnsi="Times New Roman" w:cs="Times New Roman"/>
          <w:b/>
          <w:smallCaps/>
          <w:szCs w:val="20"/>
          <w:lang w:eastAsia="x-none"/>
        </w:rPr>
        <w:t>2</w:t>
      </w:r>
      <w:r w:rsidRPr="00AC05F2">
        <w:rPr>
          <w:rFonts w:ascii="Times New Roman" w:eastAsia="Calibri" w:hAnsi="Times New Roman" w:cs="Times New Roman"/>
          <w:b/>
          <w:szCs w:val="20"/>
          <w:lang w:eastAsia="x-none"/>
        </w:rPr>
        <w:t>5 óra</w:t>
      </w:r>
    </w:p>
    <w:p w14:paraId="346B4065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11922049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hozzájárul ahhoz, hogy a tanuló a nevelési-oktatási szakasz végére:</w:t>
      </w:r>
    </w:p>
    <w:p w14:paraId="2DED4FD6" w14:textId="77777777" w:rsidR="00F47B60" w:rsidRPr="008878AE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/>
          <w:bdr w:val="none" w:sz="0" w:space="0" w:color="auto" w:frame="1"/>
        </w:rPr>
      </w:pPr>
      <w:r w:rsidRPr="008878AE">
        <w:rPr>
          <w:rFonts w:ascii="Times New Roman" w:hAnsi="Times New Roman"/>
          <w:b/>
          <w:bdr w:val="none" w:sz="0" w:space="0" w:color="auto" w:frame="1"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14:paraId="041C8AE1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összehasonlít, illetve komplex módon, problémaközpontú megközelítéssel vizsgál pl. hazai nagytájakat, tájakat, régiókat, településeket; </w:t>
      </w:r>
    </w:p>
    <w:p w14:paraId="56088DD0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megoldásában.</w:t>
      </w:r>
    </w:p>
    <w:p w14:paraId="2135479F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eredményeként a tanuló:</w:t>
      </w:r>
    </w:p>
    <w:p w14:paraId="14095730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népesség- és településföldrajzi információk alapján jellemzőket fogalmaz meg, következtetéseket von le;</w:t>
      </w:r>
    </w:p>
    <w:p w14:paraId="4562774C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következtet Magyarország és a Kárpát-medence térségében előforduló természeti és környezeti veszélyek kialakulásának okaira, várható következményeire, térbeli jellemzőire;</w:t>
      </w:r>
    </w:p>
    <w:p w14:paraId="6D87748D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14:paraId="008F2C2E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híradásokban közölt regionális földrajzi információkra reflektál; </w:t>
      </w:r>
    </w:p>
    <w:p w14:paraId="0F9E8401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reális alapokon nyugvó magyarság- és Európa-tudattal rendelkezik.</w:t>
      </w:r>
    </w:p>
    <w:p w14:paraId="4F3AE30B" w14:textId="77777777" w:rsidR="00F47B60" w:rsidRPr="00AC05F2" w:rsidRDefault="00F47B60" w:rsidP="00F47B60">
      <w:pPr>
        <w:spacing w:before="120"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lastRenderedPageBreak/>
        <w:t xml:space="preserve">Fejlesztési feladatok és ismeretek </w:t>
      </w:r>
    </w:p>
    <w:p w14:paraId="212509A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Hazánk és a Kárpát-medence tájainak és régióinak feldolgozása során a térszemlélet, valamint a hagyományos és digitális térképhasználat fejlesztése</w:t>
      </w:r>
    </w:p>
    <w:p w14:paraId="24F130E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Egy-egy kis- és középtáj vagy település komplex módon, több szempontú megközelítéssel történő vizsgálata során a problémamegoldó, valamint a rendszerben és összefüggésekben történő gondolkodás fejlesztése</w:t>
      </w:r>
    </w:p>
    <w:p w14:paraId="53EED05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Magyarországgal kapcsolatos földrajzi ismeretek feldolgozása során az önálló és hiteles információszerzés, valamint a felelős véleményalkotás fejlesztése</w:t>
      </w:r>
    </w:p>
    <w:p w14:paraId="0BBB3DB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Magyarország természeti és társadalmi-gazdasági erőforrásainak, valamint környezeti jellemzőinek Kárpát-medencei kitekintésben történő értelmezésével a Magyarországhoz és a magyarsághoz való kötődés elmélyítése</w:t>
      </w:r>
    </w:p>
    <w:p w14:paraId="293BAAD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Véleményalkotás, logikus érvelés és vitában való részvétel képességének fejlesztése földrajzi témájú szövegekben bemutatott hazai természeti, környezeti és társadalmi jelenségekhez, folyamatokhoz, információkhoz kapcsolódóan</w:t>
      </w:r>
    </w:p>
    <w:p w14:paraId="7114C7C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szociális és vállalkozói kompetencia fejlesztése Magyarországgal kapcsolatos feladatok társakkal együttműködésben való megoldása, tudásmegosztás során</w:t>
      </w:r>
    </w:p>
    <w:p w14:paraId="4540EB7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 kommunikációs és esztétikai kompetenciák fejlesztése Magyarország témakörben önállóan készített prezentáció bemutatásával </w:t>
      </w:r>
    </w:p>
    <w:p w14:paraId="6695394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Következtetés a Magyarország területén előforduló környezeti és természeti veszélyek kialakulásának okaira, várható következményeire, térbeli jellemzőire</w:t>
      </w:r>
    </w:p>
    <w:p w14:paraId="05C3098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Kárpát-medencei kitekintésben Magyarország természeti és társadalmi-gazdasági erőforrásai, környezeti jellemzői</w:t>
      </w:r>
    </w:p>
    <w:p w14:paraId="2650298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Magyarország természeti, társadalmi-gazdasági és környezeti jellemzőiből fakadó előnyei és hátrányai a fenntartható fejlődés jegyében</w:t>
      </w:r>
    </w:p>
    <w:p w14:paraId="6C55D21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Egy kistáj, középtáj vagy település komplex és problémaközpontú vizsgálata</w:t>
      </w:r>
    </w:p>
    <w:p w14:paraId="3369C97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Magyarország nemzetközi gazdasági szerepének igazolása példák alapján</w:t>
      </w:r>
    </w:p>
    <w:p w14:paraId="7C61F57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Magyarország társadalmi-gazdasági jellemzőinek értékelő megközelítése és megoldási-fejlesztési javaslatok</w:t>
      </w:r>
    </w:p>
    <w:p w14:paraId="55123137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Magyarország idegenforgalmi adottságai és a fenntarthatóság jegyében történő jövőbeli fejlesztése</w:t>
      </w:r>
    </w:p>
    <w:p w14:paraId="35F6EF4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Magyarország területén előforduló környezeti és természeti veszélyek vizsgálata, továbbá a társadalmi-gazdasági jellemzők értékelő megközelítéssel történő feldolgozása során a fenntartható fejlődés és környezettudatosság szemléletének fejlesztése</w:t>
      </w:r>
    </w:p>
    <w:p w14:paraId="5D478BDB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Fogalmak</w:t>
      </w:r>
    </w:p>
    <w:p w14:paraId="1CCD2874" w14:textId="77777777" w:rsidR="00F47B60" w:rsidRPr="008878AE" w:rsidRDefault="00F47B60" w:rsidP="00F47B60">
      <w:pPr>
        <w:rPr>
          <w:rFonts w:ascii="Times New Roman" w:hAnsi="Times New Roman" w:cs="Times New Roman"/>
          <w:b/>
        </w:rPr>
      </w:pPr>
      <w:r w:rsidRPr="008878AE">
        <w:rPr>
          <w:rFonts w:ascii="Times New Roman" w:hAnsi="Times New Roman" w:cs="Times New Roman"/>
          <w:b/>
        </w:rPr>
        <w:t>erőforrás</w:t>
      </w:r>
      <w:r w:rsidRPr="008878AE">
        <w:rPr>
          <w:rFonts w:ascii="Times New Roman" w:hAnsi="Times New Roman" w:cs="Times New Roman"/>
          <w:b/>
          <w:bCs/>
        </w:rPr>
        <w:t xml:space="preserve">, </w:t>
      </w:r>
      <w:r w:rsidRPr="008878AE">
        <w:rPr>
          <w:rFonts w:ascii="Times New Roman" w:hAnsi="Times New Roman" w:cs="Times New Roman"/>
          <w:b/>
        </w:rPr>
        <w:t>falu, folyószabályozás, folyó vízjárása, hungarikum</w:t>
      </w:r>
      <w:r w:rsidRPr="008878AE">
        <w:rPr>
          <w:rFonts w:ascii="Times New Roman" w:hAnsi="Times New Roman" w:cs="Times New Roman"/>
          <w:b/>
          <w:bCs/>
        </w:rPr>
        <w:t xml:space="preserve">, </w:t>
      </w:r>
      <w:r w:rsidRPr="008878AE">
        <w:rPr>
          <w:rFonts w:ascii="Times New Roman" w:hAnsi="Times New Roman" w:cs="Times New Roman"/>
          <w:b/>
        </w:rPr>
        <w:t>kontinentális éghajlat, közigazgatás, medencejelleg, nemzetiség, öregedő társadalom</w:t>
      </w:r>
      <w:r w:rsidRPr="008878AE">
        <w:rPr>
          <w:rFonts w:ascii="Times New Roman" w:hAnsi="Times New Roman" w:cs="Times New Roman"/>
          <w:b/>
          <w:sz w:val="24"/>
          <w:szCs w:val="24"/>
        </w:rPr>
        <w:t>,</w:t>
      </w:r>
      <w:r w:rsidRPr="008878AE">
        <w:rPr>
          <w:rFonts w:ascii="Times New Roman" w:hAnsi="Times New Roman" w:cs="Times New Roman"/>
          <w:b/>
        </w:rPr>
        <w:t xml:space="preserve"> táj,</w:t>
      </w:r>
      <w:r w:rsidRPr="008878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78AE">
        <w:rPr>
          <w:rFonts w:ascii="Times New Roman" w:hAnsi="Times New Roman" w:cs="Times New Roman"/>
          <w:b/>
        </w:rPr>
        <w:t>talaj, tanya, természetes szaporodás és fogyás</w:t>
      </w:r>
      <w:r w:rsidRPr="008878A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878AE">
        <w:rPr>
          <w:rFonts w:ascii="Times New Roman" w:hAnsi="Times New Roman" w:cs="Times New Roman"/>
          <w:b/>
        </w:rPr>
        <w:t>területi fejlettség-különbség, tranzitforgalom, város, világörökség</w:t>
      </w:r>
    </w:p>
    <w:p w14:paraId="0595A018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Topográfiai ismeretek</w:t>
      </w:r>
    </w:p>
    <w:p w14:paraId="582B63CD" w14:textId="77777777" w:rsidR="00F47B60" w:rsidRPr="00AC05F2" w:rsidRDefault="00F47B60" w:rsidP="00F47B60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i/>
        </w:rPr>
        <w:t xml:space="preserve">Nagytájak: </w:t>
      </w:r>
      <w:r w:rsidRPr="00AC05F2">
        <w:rPr>
          <w:rFonts w:ascii="Times New Roman" w:hAnsi="Times New Roman" w:cs="Times New Roman"/>
        </w:rPr>
        <w:t>Alföld, Dunántúli-dombvidék, Dunántúli-középhegység</w:t>
      </w:r>
      <w:r w:rsidRPr="00AC05F2">
        <w:rPr>
          <w:rFonts w:ascii="Times New Roman" w:hAnsi="Times New Roman" w:cs="Times New Roman"/>
          <w:strike/>
        </w:rPr>
        <w:t>,</w:t>
      </w:r>
      <w:r w:rsidRPr="00AC05F2">
        <w:rPr>
          <w:rFonts w:ascii="Times New Roman" w:hAnsi="Times New Roman" w:cs="Times New Roman"/>
        </w:rPr>
        <w:t xml:space="preserve"> Északi-középhegység, Kisalföld, Alpokalja</w:t>
      </w:r>
    </w:p>
    <w:p w14:paraId="13A09A53" w14:textId="77777777" w:rsidR="00F47B60" w:rsidRPr="00AC05F2" w:rsidRDefault="00F47B60" w:rsidP="00F47B60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i/>
        </w:rPr>
        <w:t>Egyéb földrajzi helyszínek</w:t>
      </w:r>
      <w:r w:rsidRPr="00AC05F2">
        <w:rPr>
          <w:rFonts w:ascii="Times New Roman" w:hAnsi="Times New Roman" w:cs="Times New Roman"/>
        </w:rPr>
        <w:t>: Aggteleki-karszt, Badacsony, Bakony, Balaton-felvidék, Baradla-barlang, Ba</w:t>
      </w:r>
      <w:r w:rsidRPr="00AC05F2">
        <w:rPr>
          <w:rFonts w:ascii="Times New Roman" w:hAnsi="Times New Roman" w:cs="Times New Roman"/>
        </w:rPr>
        <w:softHyphen/>
        <w:t xml:space="preserve">ranyai-dombság, Bodrogköz, Borsodi-medence, Börzsöny, Budai-hegység, Bükk, Bükk-fennsík, Csepel-sziget, Cserehát, Cserhát, Dráva menti síkság (Dráva-mellék), Duna–Tisza köze, Dunakanyar, Gerecse, Hajdúság, Tokaj-Hegyalja, Hortobágy, Írott-kő, Jászság, Kékes, Kiskunság, Körös–Maros </w:t>
      </w:r>
      <w:r w:rsidRPr="00AC05F2">
        <w:rPr>
          <w:rFonts w:ascii="Times New Roman" w:hAnsi="Times New Roman" w:cs="Times New Roman"/>
        </w:rPr>
        <w:lastRenderedPageBreak/>
        <w:t>köze, Kőszegi-hegység, Marcal-medence, Mátra, Mecsek, Mezőföld, Mohácsi-sziget, Móri-árok, Nagykunság, Nógrádi-medence, Nyírség, Őrség, Pesti-síkság, Pilis, Belső-Somogy, Külső-Somogy, Soproni-hegység, Szigetköz, Szekszárdi-dombság, Szentendrei-sziget, Tapolcai-medence, Tihanyi-félsziget, Tiszántúl, Tolnai-dombság, Velencei-hegység, Vértes, Villányi-hegység, Visegrádi-hegység, Zalai-dombság, Tokaji (Zempléni)-hegység;</w:t>
      </w:r>
    </w:p>
    <w:p w14:paraId="134D1661" w14:textId="77777777" w:rsidR="00F47B60" w:rsidRPr="00AC05F2" w:rsidRDefault="00F47B60" w:rsidP="00F47B60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i/>
        </w:rPr>
        <w:t xml:space="preserve">Vízrajz: </w:t>
      </w:r>
      <w:r w:rsidRPr="00AC05F2">
        <w:rPr>
          <w:rFonts w:ascii="Times New Roman" w:hAnsi="Times New Roman" w:cs="Times New Roman"/>
        </w:rPr>
        <w:t>Balaton, Bodrog, Dráva, Duna, Fertő, Hernád, Hévízi-tó, Ipoly, Kis-Balaton, Körös, Maros, Mura, Rába, Sajó, Sió, Szamos, szegedi Fehér-tó, Szelidi-tó, Tisza, Tisza-tó, Velencei-tó, Zagyva, Zala;</w:t>
      </w:r>
    </w:p>
    <w:p w14:paraId="0F6051DF" w14:textId="77777777" w:rsidR="00F47B60" w:rsidRPr="00AC05F2" w:rsidRDefault="00F47B60" w:rsidP="00F47B60">
      <w:pPr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  <w:i/>
        </w:rPr>
        <w:t>Magyarország nemzeti parkjai, világörökségi helyszínei, régiói, megyéi, megyeszékhelyei</w:t>
      </w:r>
    </w:p>
    <w:p w14:paraId="7D318830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704291C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Hazánk és a Kárpát-medence tájainak és régióinak megadott szempontok alapján történő feldolgozása hagyományos és digitális térképek, internetről gyűjtött adatok felhasználásával, kooperatív módszer alkalmazásával</w:t>
      </w:r>
    </w:p>
    <w:p w14:paraId="44DF27F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topográfiai ismeretek elmélyítése online topográfiai játékok segítségével</w:t>
      </w:r>
    </w:p>
    <w:p w14:paraId="400D93F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Projektfeladat: osztálykirándulás tervezése Magyarország egy kiválasztott középtájának megismerésére</w:t>
      </w:r>
    </w:p>
    <w:p w14:paraId="63F12A2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Prezentáció készítése egy kiválasztott tájról vagy településről</w:t>
      </w:r>
    </w:p>
    <w:p w14:paraId="35EB6E2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Természetföldrajzi és társadalmi-gazdasági adatsorok rendszerezése, szemléletes ábrázolása és az adatok értelmezése</w:t>
      </w:r>
    </w:p>
    <w:p w14:paraId="23ED2F9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Disputa a híradásokban megjelent hazai, természeti, környezeti és társadalmi-gazdasági jelenségekről, folyamatokról</w:t>
      </w:r>
    </w:p>
    <w:p w14:paraId="5D47D63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Nemzeti értékek, hungarikumok bemutatására iskolai kiállítás szervezése</w:t>
      </w:r>
    </w:p>
    <w:p w14:paraId="27F23A2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Hazánk területén előforduló környezeti és természeti veszélyek kialakulását ábrázoló képekhez, rövidfilmekhez narráció készítése</w:t>
      </w:r>
    </w:p>
    <w:p w14:paraId="12AD9DC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Hazánk nemzetközi gazdasági szerepének igazolása a média és az internet segítségével</w:t>
      </w:r>
    </w:p>
    <w:p w14:paraId="298B545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Interaktív termékbemutató összeállítása a magyar gazdaság nemzetközi jelentőségű termékeiből</w:t>
      </w:r>
    </w:p>
    <w:p w14:paraId="612FF83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Magyarország idegenforgalmi adottságainak és lehetőségeinek bemutatása képeslapok, tájfotók segítségével</w:t>
      </w:r>
    </w:p>
    <w:p w14:paraId="0851D83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Projektfeladat: akcióterv készítése természeti és társadalmi-gazdasági értékeink megőrzésére </w:t>
      </w:r>
    </w:p>
    <w:p w14:paraId="46E1142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Magyarország szerepvállalásának ismertetése a nemzetközi környezetvédelmi programokban, internetes források felhasználásával</w:t>
      </w:r>
    </w:p>
    <w:p w14:paraId="43CE989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Projektfeladat: plakát, szórólap készítése Magyarország idegenforgalmi értékeiről</w:t>
      </w:r>
    </w:p>
    <w:p w14:paraId="67BFFDA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Gondolattérkép készítése Magyarország és az Európai Unió kapcsolatáról</w:t>
      </w:r>
    </w:p>
    <w:p w14:paraId="4B7360C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Turisztikai kiadványok, pl. szórólapok, tájékoztatók alapján Magyarország idegenforgalmi adottságainak feldolgozása kooperatív módszerek alkalmazásával</w:t>
      </w:r>
    </w:p>
    <w:p w14:paraId="2454ECC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hAnsi="Times New Roman" w:cs="Times New Roman"/>
        </w:rPr>
        <w:t>Projektfeladat: beszámoló készítése a saját település (vagy egy választott kistáj, középtáj) hagyományos és megújuló energiaforrásairól, az adott térségben a fenntarthatóságot szem előtt tartó törekvésekről</w:t>
      </w:r>
    </w:p>
    <w:p w14:paraId="690CDF31" w14:textId="77777777" w:rsidR="00F47B60" w:rsidRPr="00AC05F2" w:rsidRDefault="00F47B60" w:rsidP="00F47B60">
      <w:pPr>
        <w:spacing w:before="480"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  <w:lang w:eastAsia="x-none"/>
        </w:rPr>
        <w:t xml:space="preserve">A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</w:rPr>
        <w:t>Kárpát-medence térsége</w:t>
      </w:r>
    </w:p>
    <w:p w14:paraId="2DDB4487" w14:textId="77777777" w:rsidR="00F47B60" w:rsidRPr="00AC05F2" w:rsidRDefault="00F47B60" w:rsidP="00F47B60">
      <w:pPr>
        <w:spacing w:after="120" w:line="288" w:lineRule="auto"/>
        <w:ind w:left="720" w:hanging="720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AC05F2">
        <w:rPr>
          <w:rFonts w:ascii="Times New Roman" w:eastAsia="Calibri" w:hAnsi="Times New Roman" w:cs="Times New Roman"/>
          <w:b/>
          <w:bCs/>
          <w:szCs w:val="20"/>
          <w:lang w:val="x-none" w:eastAsia="x-none"/>
        </w:rPr>
        <w:t>8 óra</w:t>
      </w:r>
    </w:p>
    <w:p w14:paraId="4FE0ADD5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7979A675" w14:textId="77777777" w:rsidR="00F47B60" w:rsidRPr="00AC05F2" w:rsidRDefault="00F47B60" w:rsidP="00F47B60">
      <w:pPr>
        <w:spacing w:after="0" w:line="288" w:lineRule="auto"/>
        <w:ind w:left="720" w:hanging="720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lastRenderedPageBreak/>
        <w:t>A témakör tanulása hozzájárul ahhoz, hogy a tanuló a nevelési-oktatási szakasz végére:</w:t>
      </w:r>
    </w:p>
    <w:p w14:paraId="4AF3CDCA" w14:textId="77777777" w:rsidR="00F47B60" w:rsidRPr="00DF738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/>
          <w:bdr w:val="none" w:sz="0" w:space="0" w:color="auto" w:frame="1"/>
        </w:rPr>
      </w:pPr>
      <w:r w:rsidRPr="00DF7382">
        <w:rPr>
          <w:rFonts w:ascii="Times New Roman" w:hAnsi="Times New Roman"/>
          <w:b/>
          <w:bdr w:val="none" w:sz="0" w:space="0" w:color="auto" w:frame="1"/>
        </w:rPr>
        <w:t>rendszerezi, csoportosítja és értékeli Magyarország és a Kárpát-medence térségének természeti és társadalmi-gazdasági erőforrásait, illetve bemutatja a természeti és társadalmi adottságok szerepének, jelentőségének időbeli változásait, a területi fejlettség különbségeit;</w:t>
      </w:r>
    </w:p>
    <w:p w14:paraId="062A9ED2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példák alapján megfogalmazza a helyi környezetkárosítás tágabb környezetre kiterjedő következményeit, megnevezi és ok-okozati összefüggéseiben bemutatja a globálissá váló környezeti problémákat.</w:t>
      </w:r>
    </w:p>
    <w:p w14:paraId="2C1B8900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eredményeként a tanuló:</w:t>
      </w:r>
    </w:p>
    <w:p w14:paraId="37638D02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14:paraId="01254E90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bemutatja a nemzetközi szintű munkamegosztás és a fejlettségbeli különbségek kialakulásának okait és következményeit; </w:t>
      </w:r>
    </w:p>
    <w:p w14:paraId="0F438CB5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következtet Magyarország és a Kárpát-medence térségében előforduló természeti és környezeti veszélyek kialakulásának okaira, várható következményeire, térbeli jellemzőire; </w:t>
      </w:r>
    </w:p>
    <w:p w14:paraId="2D79BD8B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híradásokban közölt regionális földrajzi információkra reflektál; </w:t>
      </w:r>
    </w:p>
    <w:p w14:paraId="32694EE8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nyitott más országok, nemzetiségek szokásainak, kultúrájának megismerése iránt.</w:t>
      </w:r>
    </w:p>
    <w:p w14:paraId="0D04EE77" w14:textId="77777777" w:rsidR="00F47B60" w:rsidRPr="00AC05F2" w:rsidRDefault="00F47B60" w:rsidP="00F47B60">
      <w:pPr>
        <w:spacing w:before="120"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113D14B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térszemlélet fejlesztése Magyarország területének a Kárpát-medence egészében való földrajzi értelmezésével</w:t>
      </w:r>
    </w:p>
    <w:p w14:paraId="6F4FE177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felelős, tényeken alapuló véleményalkotás képességének támogatása a Kárpát-medence térségében előforduló környezeti és természeti veszélyek kialakulásának példáján</w:t>
      </w:r>
    </w:p>
    <w:p w14:paraId="668990E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összefüggésekben való gondolkodás fejlesztése a medencejelleg közvetlen és közvetett földrajzi következményeinek felismerésével</w:t>
      </w:r>
    </w:p>
    <w:p w14:paraId="468890C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szociális kompetencia fejlesztése a Kárpát-medence népeinek, országainak együttműködésében rejlő lehetőségek és korlátok felismerésével</w:t>
      </w:r>
    </w:p>
    <w:p w14:paraId="00264E1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Kárpát-medence és környezete természeti és társadalmi-gazdasági erőforrásainak rendszerezése, értékelése</w:t>
      </w:r>
    </w:p>
    <w:p w14:paraId="588E027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egyes nagytájak, illetve régiók természeti, társadalmi-gazdasági és környezeti jellemzőinek felismerése és összehasonlítása</w:t>
      </w:r>
    </w:p>
    <w:p w14:paraId="5B00BD8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Kárpát-medence térségében előforduló környezeti és természeti veszélyek kialakulásához vezető okok, összefüggések és következmények értelmezése</w:t>
      </w:r>
    </w:p>
    <w:p w14:paraId="4674FFA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Kárpát-medence idegenforgalmi adottságainak, az idegenforgalom jelentőségének értékelése</w:t>
      </w:r>
    </w:p>
    <w:p w14:paraId="117F6D7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Kárpát-medence térségében meglévő területi fejlettségbeli különbségek okainak és következményeinek feltárása</w:t>
      </w:r>
    </w:p>
    <w:p w14:paraId="6096A3D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 </w:t>
      </w:r>
      <w:proofErr w:type="gramStart"/>
      <w:r w:rsidRPr="00AC05F2">
        <w:rPr>
          <w:rFonts w:ascii="Times New Roman" w:hAnsi="Times New Roman" w:cs="Times New Roman"/>
        </w:rPr>
        <w:t>medence</w:t>
      </w:r>
      <w:proofErr w:type="gramEnd"/>
      <w:r w:rsidRPr="00AC05F2">
        <w:rPr>
          <w:rFonts w:ascii="Times New Roman" w:hAnsi="Times New Roman" w:cs="Times New Roman"/>
        </w:rPr>
        <w:t xml:space="preserve"> mint társadalmi-gazdasági egység</w:t>
      </w:r>
    </w:p>
    <w:p w14:paraId="0E17C7B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Medencejelleg és következményei a Kárpát-medencében</w:t>
      </w:r>
    </w:p>
    <w:p w14:paraId="4154BCA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Kárpát-medence térségének nagytájai</w:t>
      </w:r>
    </w:p>
    <w:p w14:paraId="6AD6F77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Természeti erőforrások, táji és kulturális értékek a Kárpát-medence térségében</w:t>
      </w:r>
    </w:p>
    <w:p w14:paraId="53E14A8E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Fogalmak</w:t>
      </w:r>
    </w:p>
    <w:p w14:paraId="04F602D4" w14:textId="77777777" w:rsidR="00F47B60" w:rsidRPr="00DF738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DF7382">
        <w:rPr>
          <w:rFonts w:ascii="Times New Roman" w:eastAsia="Calibri" w:hAnsi="Times New Roman" w:cs="Times New Roman"/>
          <w:b/>
          <w:bCs/>
        </w:rPr>
        <w:t>autonómia, éghajlatváltozás, erdőgazdálkodás, gazdasági átalakulás, húzóágazat, idegenforgalom, nemzeti kisebbség, népességvándorlási folyamatok, néprajzi csoport, néprajzi táj, tájhasználat, talajpusztulás</w:t>
      </w:r>
    </w:p>
    <w:p w14:paraId="6CD73F4D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Topográfiai f</w:t>
      </w:r>
      <w:proofErr w:type="spellStart"/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ogalmak</w:t>
      </w:r>
      <w:proofErr w:type="spellEnd"/>
    </w:p>
    <w:p w14:paraId="18A46755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lastRenderedPageBreak/>
        <w:t>Tájak, történelmi és néprajzi tájnevek</w:t>
      </w:r>
      <w:r w:rsidRPr="00AC05F2">
        <w:rPr>
          <w:rFonts w:ascii="Times New Roman" w:eastAsia="Calibri" w:hAnsi="Times New Roman" w:cs="Times New Roman"/>
        </w:rPr>
        <w:t>: Bécsi-medence, Burgenland (Őrvidék), Csallóköz, Délvidék, Déli-Kárpátok, Erdély, Erdélyi-közép</w:t>
      </w:r>
      <w:r w:rsidRPr="00AC05F2">
        <w:rPr>
          <w:rFonts w:ascii="Times New Roman" w:eastAsia="Calibri" w:hAnsi="Times New Roman" w:cs="Times New Roman"/>
        </w:rPr>
        <w:softHyphen/>
        <w:t>hegység, Erdélyi-medence, Északkeleti-Kárpátok, Északnyugati-Kárpátok, Felvidék, Hargita, Kárpátalja, Kárpát-medence, Keleti-Kárpátok, Magas-Tátra, Székelyföld, Vajdaság, Vereckei-hágó;</w:t>
      </w:r>
    </w:p>
    <w:p w14:paraId="761CF32E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Városok: </w:t>
      </w:r>
      <w:r w:rsidRPr="00AC05F2">
        <w:rPr>
          <w:rFonts w:ascii="Times New Roman" w:eastAsia="Calibri" w:hAnsi="Times New Roman" w:cs="Times New Roman"/>
        </w:rPr>
        <w:t>Arad, Beregszász, Csíkszereda, Eszék, Kassa, Kolozsvár, Marosvásárhely, Munkács, Nagyvárad, Pozsony, Révkomárom, Szabadka, Székelyudvarhely, Temesvár, Újvidék, Ungvár</w:t>
      </w:r>
    </w:p>
    <w:p w14:paraId="4FAA1A9B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hAnsi="Times New Roman" w:cs="Times New Roman"/>
          <w:bdr w:val="none" w:sz="0" w:space="0" w:color="auto" w:frame="1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4BCB7F8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Élménybeszámoló készítése egy Kárpát-medencében tett kirándulásról</w:t>
      </w:r>
    </w:p>
    <w:p w14:paraId="58E93CD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Tértágítás és térszűkítés, tájrendszerezés képek és térképrészletek alapján Magyarország és a Kárpát-medence viszonylatában</w:t>
      </w:r>
    </w:p>
    <w:p w14:paraId="06D0885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Fotógaléria összeállítása a Kárpát-medence tájainak és országainak bemutatására, narráció elkészítése pármunkában</w:t>
      </w:r>
    </w:p>
    <w:p w14:paraId="090AF88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 térségben előforduló környezeti és természeti veszélyek bemutatása irányított esetelemzéssel </w:t>
      </w:r>
    </w:p>
    <w:p w14:paraId="04EC154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medencejelleg következményeinek feltárása logikai lánc alkotásával</w:t>
      </w:r>
    </w:p>
    <w:p w14:paraId="6FF80E6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térség erőforrásainak rendszerezése táblázatban, időbeli változásának bemutatása diagramon</w:t>
      </w:r>
    </w:p>
    <w:p w14:paraId="1A4DF45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Az egyes nagytájak természeti, társadalmi-gazdasági és környezeti jellemzőinek felismerése játékos formában képek, fotómontázs, irodalmi részlet, lényegkiemelő tanulói rajz stb. alapján </w:t>
      </w:r>
    </w:p>
    <w:p w14:paraId="3BA4775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Projektfeladat: utazási kiállítás tervezése a Kárpát-medence természeti és kulturális értékeinek bemutatására</w:t>
      </w:r>
    </w:p>
    <w:p w14:paraId="2F8413F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Kooperatív módszerek alkalmazásával adatgyűjtés, -rendszerezés és -bemutatás a Kárpát-medence térségének társadalmi-gazdasági folyamatiról, a területi fejlettség különbségeiről</w:t>
      </w:r>
    </w:p>
    <w:p w14:paraId="78FF854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Projektfeladat: Kárpát-medence modelljének elkészítése pl. homokasztalon </w:t>
      </w:r>
    </w:p>
    <w:p w14:paraId="7DA91A1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Projektfeladat: egy Kárpát-medencei osztálykirándulás útvonalának és programtervének kidolgozása </w:t>
      </w:r>
    </w:p>
    <w:p w14:paraId="5B5A8C71" w14:textId="77777777" w:rsidR="00F47B60" w:rsidRPr="00AC05F2" w:rsidRDefault="00F47B60" w:rsidP="00F47B60">
      <w:pPr>
        <w:spacing w:before="480" w:after="0" w:line="288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</w:rPr>
        <w:t>Európa földrajza</w:t>
      </w:r>
    </w:p>
    <w:p w14:paraId="3BCAABC9" w14:textId="77777777" w:rsidR="00F47B60" w:rsidRPr="00AC05F2" w:rsidRDefault="00F47B60" w:rsidP="00F47B60">
      <w:pPr>
        <w:spacing w:after="120" w:line="288" w:lineRule="auto"/>
        <w:ind w:left="720" w:hanging="720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 w:rsidR="00110DBA">
        <w:rPr>
          <w:rFonts w:ascii="Times New Roman" w:eastAsia="Calibri" w:hAnsi="Times New Roman" w:cs="Times New Roman"/>
          <w:b/>
          <w:bCs/>
          <w:szCs w:val="20"/>
          <w:lang w:eastAsia="x-none"/>
        </w:rPr>
        <w:t>11</w:t>
      </w:r>
      <w:r w:rsidRPr="00AC05F2">
        <w:rPr>
          <w:rFonts w:ascii="Times New Roman" w:eastAsia="Calibri" w:hAnsi="Times New Roman" w:cs="Times New Roman"/>
          <w:b/>
          <w:bCs/>
          <w:szCs w:val="20"/>
          <w:lang w:val="x-none" w:eastAsia="x-none"/>
        </w:rPr>
        <w:t xml:space="preserve"> óra</w:t>
      </w:r>
    </w:p>
    <w:p w14:paraId="692D049A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7F1665D4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hozzájárul ahhoz, hogy a tanuló a nevelési-oktatási szakasz végére:</w:t>
      </w:r>
    </w:p>
    <w:p w14:paraId="194D66B6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2B411C">
        <w:rPr>
          <w:rFonts w:ascii="Times New Roman" w:hAnsi="Times New Roman"/>
          <w:b/>
          <w:bdr w:val="none" w:sz="0" w:space="0" w:color="auto" w:frame="1"/>
        </w:rPr>
        <w:t>megnevez az egyes kontinensekre, országcsoportokra, meghatározó jelentőségű országokra jellemző társadalmi-gazdasági folyamatokat, ott előállított termékeket, szolgáltatásokat</w:t>
      </w:r>
      <w:r w:rsidRPr="00AC05F2">
        <w:rPr>
          <w:rFonts w:ascii="Times New Roman" w:hAnsi="Times New Roman"/>
          <w:bdr w:val="none" w:sz="0" w:space="0" w:color="auto" w:frame="1"/>
        </w:rPr>
        <w:t>;</w:t>
      </w:r>
    </w:p>
    <w:p w14:paraId="496A0EC9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probléma- és értékközpontú megközelítéssel jellemzi Európa és az Európán kívüli kontinensek tipikus tájait, településeit, térségeit; </w:t>
      </w:r>
    </w:p>
    <w:p w14:paraId="04C6177B" w14:textId="77777777" w:rsidR="00F47B60" w:rsidRPr="002B411C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/>
          <w:bdr w:val="none" w:sz="0" w:space="0" w:color="auto" w:frame="1"/>
        </w:rPr>
      </w:pPr>
      <w:r w:rsidRPr="002B411C">
        <w:rPr>
          <w:rFonts w:ascii="Times New Roman" w:hAnsi="Times New Roman"/>
          <w:b/>
          <w:bdr w:val="none" w:sz="0" w:space="0" w:color="auto" w:frame="1"/>
        </w:rPr>
        <w:t>ismerteti az Európai Unió társadalmi-gazdasági jellemzőit, példákkal igazolja világgazdasági szerepét.</w:t>
      </w:r>
    </w:p>
    <w:p w14:paraId="3E7F70B9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eredményeként a tanuló:</w:t>
      </w:r>
    </w:p>
    <w:p w14:paraId="3A143509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ismeri és értelmezi a társadalmi-gazdasági fejlettségbeli különbségek leírására alkalmazott mutatókat;</w:t>
      </w:r>
    </w:p>
    <w:p w14:paraId="34436D37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népesség- és településföldrajzi információk alapján jellemzőket fogalmaz meg, következtetéseket von le;</w:t>
      </w:r>
    </w:p>
    <w:p w14:paraId="19C1B3BF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foglalkoztatási adatokat értelmez és elemez, következtetéseket von le belőlük;</w:t>
      </w:r>
    </w:p>
    <w:p w14:paraId="371954EB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lastRenderedPageBreak/>
        <w:t xml:space="preserve">bemutatja a nemzetközi szintű munkamegosztás és fejlettségbeli különbségek kialakulásának okait és következményeit; </w:t>
      </w:r>
    </w:p>
    <w:p w14:paraId="61DB8D7E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14:paraId="3ECFF79C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megoldásában;</w:t>
      </w:r>
    </w:p>
    <w:p w14:paraId="4B5AF789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híradásokban közölt regionális földrajzi információkra reflektál; </w:t>
      </w:r>
    </w:p>
    <w:p w14:paraId="7BD710C4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reális alapokon nyugvó magyarság- és Európa-tudattal rendelkezik; </w:t>
      </w:r>
    </w:p>
    <w:p w14:paraId="04AB32C8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nyitott más országok, nemzetiségek szokásainak, kultúrájának megismerése iránt.</w:t>
      </w:r>
    </w:p>
    <w:p w14:paraId="36C7D4A2" w14:textId="77777777" w:rsidR="00F47B60" w:rsidRPr="00AC05F2" w:rsidRDefault="00F47B60" w:rsidP="00F47B60">
      <w:pPr>
        <w:spacing w:before="120"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2B352A9D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főbb országainak, országcsoportjainak, jellemző tájainak és térségeinek megismerésével és elemzésével a térszemlélet fejlesztése</w:t>
      </w:r>
    </w:p>
    <w:p w14:paraId="31B081C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problémamegoldó gondolkodás, valamint a rendszerben és összefüggésekben történő gondolkodás fejlesztése az Európát jellemző nemzetközi szintű munkamegosztás és fejlettségbeli különbségek okainak és következményeinek, jellemző társadalmi-gazdasági folyamatainak elemzése során</w:t>
      </w:r>
    </w:p>
    <w:p w14:paraId="5B6EB63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Egyes országok, nemzetiségek szokásainak, kultúrájának megismerése által a szociális kompetenciák fejlesztése</w:t>
      </w:r>
    </w:p>
    <w:p w14:paraId="4150FB1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térségeinek természeti-környezeti, valamint társadalmi-gazdasági jellemzőinek és folyamatainak komplex, problémacentrikus látásmóddal történő feldolgozása során a fenntartható fejlődés és környezettudatosság szemléletének fejlesztése</w:t>
      </w:r>
    </w:p>
    <w:p w14:paraId="5ABCF05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témába vágó aktualitásokra, híradásokban közölt regionális földrajzi információkra történő reflektálással a felelős önálló véleményformálás fejlesztése</w:t>
      </w:r>
    </w:p>
    <w:p w14:paraId="1D5D8E7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főbb országainak, országcsoportjainak, meghatározó jelentőségű társadalmi-gazdasági folyamatainak megnevezése</w:t>
      </w:r>
    </w:p>
    <w:p w14:paraId="292FB9B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Európai Unió társadalmi-gazdasági jellemzőinek ismertetése, világgazdasági szerepének igazolása példákkal</w:t>
      </w:r>
    </w:p>
    <w:p w14:paraId="26F52BD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Tipikus európai tájak, települések, térségek jellemzése, komplex és problémacentrikus vizsgálata</w:t>
      </w:r>
    </w:p>
    <w:p w14:paraId="26A019C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Európai Unió és Európa jövője a fenntartható fejlődés jegyében</w:t>
      </w:r>
    </w:p>
    <w:p w14:paraId="670970A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sokszínű kulturális öröksége és jövője</w:t>
      </w:r>
    </w:p>
    <w:p w14:paraId="7033D1EB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 w:val="2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Fogalmak</w:t>
      </w:r>
      <w:r w:rsidRPr="00AC05F2">
        <w:rPr>
          <w:rFonts w:ascii="Times New Roman" w:eastAsia="Calibri" w:hAnsi="Times New Roman" w:cs="Times New Roman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14:paraId="0F090C00" w14:textId="77777777" w:rsidR="00F47B60" w:rsidRPr="002B411C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  <w:b/>
        </w:rPr>
      </w:pPr>
      <w:r w:rsidRPr="002B411C">
        <w:rPr>
          <w:rFonts w:ascii="Times New Roman" w:eastAsia="Calibri" w:hAnsi="Times New Roman" w:cs="Times New Roman"/>
          <w:b/>
        </w:rPr>
        <w:t>agglomeráció, deltatorkolat, elöregedő társadalom, Európai Unió, fjord, gazdasági szerkezetváltás, gleccser, jégkorszak, K+F (innováció)</w:t>
      </w:r>
      <w:r w:rsidRPr="002B411C">
        <w:rPr>
          <w:rFonts w:ascii="Times New Roman" w:eastAsia="Calibri" w:hAnsi="Times New Roman" w:cs="Times New Roman"/>
          <w:b/>
          <w:bCs/>
        </w:rPr>
        <w:t xml:space="preserve">, </w:t>
      </w:r>
      <w:r w:rsidRPr="002B411C">
        <w:rPr>
          <w:rFonts w:ascii="Times New Roman" w:eastAsia="Calibri" w:hAnsi="Times New Roman" w:cs="Times New Roman"/>
          <w:b/>
        </w:rPr>
        <w:t>karsztvidék, „kék banán”, munkanélküliség, „napfényövezet”, tagolatlan part, tagolt part, tölcsértorkolat, vendégmunkás</w:t>
      </w:r>
    </w:p>
    <w:p w14:paraId="691E1791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Topográfiai ismeretek</w:t>
      </w:r>
    </w:p>
    <w:p w14:paraId="427AFF06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A földrész részei: </w:t>
      </w:r>
      <w:r w:rsidRPr="00AC05F2">
        <w:rPr>
          <w:rFonts w:ascii="Times New Roman" w:eastAsia="Calibri" w:hAnsi="Times New Roman" w:cs="Times New Roman"/>
        </w:rPr>
        <w:t>Dél-Európa, Észak-Európa, Kelet-Európa, Kelet-Közép-Európa, Közép-Európa, Nyugat-Európa;</w:t>
      </w:r>
    </w:p>
    <w:p w14:paraId="039671DC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Egyéb földrajzi helyszínek: </w:t>
      </w:r>
      <w:r w:rsidRPr="00AC05F2">
        <w:rPr>
          <w:rFonts w:ascii="Times New Roman" w:eastAsia="Calibri" w:hAnsi="Times New Roman" w:cs="Times New Roman"/>
        </w:rPr>
        <w:t xml:space="preserve">Alpok, Appenninek, Appennini-félsziget, Azori-szigetek, Balkán-félsziget, Balkán-hegység, Brit-szigetek, Cseh-medence, Ciprus, Dalmácia, Dinári-hegység, Duna-delta, Etna, Finn-tóvidék, Francia-középhegység, Genfi-tó, Germán-alföld, Holland-mélyföld, Izland, Kárpátok, Kelet-európai-síkság, Kréta, Lengyel-alföld, Lengyel-középhegység, Londoni-medence, Mont Blanc, Morva-medence, Német-középhegység, Párizsi-medence, Pennine-hegység (Pennine), Pireneusi </w:t>
      </w:r>
      <w:r w:rsidRPr="00AC05F2">
        <w:rPr>
          <w:rFonts w:ascii="Times New Roman" w:eastAsia="Calibri" w:hAnsi="Times New Roman" w:cs="Times New Roman"/>
        </w:rPr>
        <w:lastRenderedPageBreak/>
        <w:t xml:space="preserve">(Ibériai)-félsziget, Pireneusok, Skandináv-félsziget, Skandináv-hegység, Szicília, Szilézia, Urál, Vezúv; </w:t>
      </w:r>
    </w:p>
    <w:p w14:paraId="3D9AAEE2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Vízrajz</w:t>
      </w:r>
      <w:r w:rsidRPr="00AC05F2">
        <w:rPr>
          <w:rFonts w:ascii="Times New Roman" w:eastAsia="Calibri" w:hAnsi="Times New Roman" w:cs="Times New Roman"/>
        </w:rPr>
        <w:t xml:space="preserve">: Adriai-tenger, Balti-tenger, Boden-tó, Dnyeper, Duna, Duna–Majna–Rajna vízi út, Ebro, Elba, Északi-tenger, Fekete-tenger, Földközi-tenger, La Manche, Ladoga-tó, Odera, Olt, Pó, Rajna, </w:t>
      </w:r>
      <w:proofErr w:type="spellStart"/>
      <w:r w:rsidRPr="00AC05F2">
        <w:rPr>
          <w:rFonts w:ascii="Times New Roman" w:eastAsia="Calibri" w:hAnsi="Times New Roman" w:cs="Times New Roman"/>
        </w:rPr>
        <w:t>Rhône</w:t>
      </w:r>
      <w:proofErr w:type="spellEnd"/>
      <w:r w:rsidRPr="00AC05F2">
        <w:rPr>
          <w:rFonts w:ascii="Times New Roman" w:eastAsia="Calibri" w:hAnsi="Times New Roman" w:cs="Times New Roman"/>
        </w:rPr>
        <w:t>, Szajna, Száva, Temze, Vág, Visztula, Volga</w:t>
      </w:r>
    </w:p>
    <w:p w14:paraId="7233E326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Európa országai, jelentős gazdasági és kulturális központjai</w:t>
      </w:r>
    </w:p>
    <w:p w14:paraId="4B9E1AD8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0B78BBF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Az én Európám – szubjektív térkép készítése Európáról </w:t>
      </w:r>
    </w:p>
    <w:p w14:paraId="31D0CBD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tipikus tájainak bemutatása tanulócsoportok által készített modellek segítségével</w:t>
      </w:r>
    </w:p>
    <w:p w14:paraId="3229361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Európával kapcsolatos kvízjáték készítése és megoldása pármunkában online felületen</w:t>
      </w:r>
    </w:p>
    <w:p w14:paraId="720D36F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kontinens országainak, országcsoportjainak bemutatása pl. szakértői mozaik, kooperatív technika, helyszínépítés, prezentációkészítés, tanulói kiselőadás segítségével</w:t>
      </w:r>
    </w:p>
    <w:p w14:paraId="0003AD4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Kapcsolati háló, logikai lánc felrajzolása a nemzetközi szintű munkamegosztás bemutatására </w:t>
      </w:r>
    </w:p>
    <w:p w14:paraId="281B522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Európai népek, nemzetiségek jellegzetes szokásainak, kulturális sajátosságinak bemutatása helyzet-, szerep-, empátiagyakorlat vagy helyszínépítés módszerével</w:t>
      </w:r>
    </w:p>
    <w:p w14:paraId="3B2ADE4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Különböző tartalmú tematikus térképek megadott szempontok alapján történő összevetése, komplex elemzése</w:t>
      </w:r>
    </w:p>
    <w:p w14:paraId="769E687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Egy adott témához kapcsolódó adatok gyűjtése, rendszerezése, szemléletes megjelenítése és értelmezése </w:t>
      </w:r>
    </w:p>
    <w:p w14:paraId="361A08B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Helyzetgyakorlat a külföldön történő tanuláshoz, munkavállaláshoz kapcsolódóan </w:t>
      </w:r>
    </w:p>
    <w:p w14:paraId="1FCC9DD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Virtuális séta összeállítása egy kiválasztott európai nemzeti parkban, </w:t>
      </w:r>
      <w:proofErr w:type="spellStart"/>
      <w:r w:rsidRPr="00AC05F2">
        <w:rPr>
          <w:rFonts w:ascii="Times New Roman" w:hAnsi="Times New Roman" w:cs="Times New Roman"/>
        </w:rPr>
        <w:t>geoparkban</w:t>
      </w:r>
      <w:proofErr w:type="spellEnd"/>
      <w:r w:rsidRPr="00AC05F2">
        <w:rPr>
          <w:rFonts w:ascii="Times New Roman" w:hAnsi="Times New Roman" w:cs="Times New Roman"/>
        </w:rPr>
        <w:t xml:space="preserve">, világörökségi helyszínen </w:t>
      </w:r>
    </w:p>
    <w:p w14:paraId="07D0CAC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Beszélgetés, vita a híradásokban közölt aktuális információkról, önálló vélemény megfogalmazása </w:t>
      </w:r>
    </w:p>
    <w:p w14:paraId="7000F80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Élménybeszámoló egy átélt vagy elképzelt európai utazásról, irányított szempontok alapján</w:t>
      </w:r>
    </w:p>
    <w:p w14:paraId="70392C4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Gyűjtőmunka új európai nagyberuházásokról, az Európai Unióban található cégek magyarországi telephelyválasztásáról </w:t>
      </w:r>
    </w:p>
    <w:p w14:paraId="5C641E3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 településen és környékén európai támogatásból megvalósult fejlesztések bemutatása önálló gyűjtőmunka alapján </w:t>
      </w:r>
    </w:p>
    <w:p w14:paraId="07E82B6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Európa fejlettségbeli területi különbségeinek leírására alkalmas társadalmi-gazdasági mutatók elemzése, a felzárkózás lehetőségeinek megfogalmazása </w:t>
      </w:r>
    </w:p>
    <w:p w14:paraId="70D4E45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jövője – plakátkészítés</w:t>
      </w:r>
    </w:p>
    <w:p w14:paraId="32485E4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Ország, illetve táj névjegyének tervezése és elkészítése</w:t>
      </w:r>
    </w:p>
    <w:p w14:paraId="1D55BC1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Projektmódszer: tematikus (pl. kikötők, magashegységi tájak stb.) európai körutazás összeállítása és a tervek bemutatása</w:t>
      </w:r>
    </w:p>
    <w:p w14:paraId="7D1C655C" w14:textId="77777777" w:rsidR="00F47B60" w:rsidRPr="00AC05F2" w:rsidRDefault="00F47B60" w:rsidP="00F47B60">
      <w:pPr>
        <w:spacing w:before="48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</w:rPr>
        <w:t>A földrajzi övezetesség rendszere</w:t>
      </w:r>
    </w:p>
    <w:p w14:paraId="4569796D" w14:textId="77777777" w:rsidR="00F47B60" w:rsidRPr="00AC05F2" w:rsidRDefault="00F47B60" w:rsidP="00F47B60">
      <w:pPr>
        <w:spacing w:after="120" w:line="288" w:lineRule="auto"/>
        <w:ind w:left="720" w:hanging="720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AC05F2">
        <w:rPr>
          <w:rFonts w:ascii="Times New Roman" w:eastAsia="Calibri" w:hAnsi="Times New Roman" w:cs="Times New Roman"/>
          <w:b/>
          <w:bCs/>
          <w:szCs w:val="20"/>
          <w:lang w:val="x-none" w:eastAsia="x-none"/>
        </w:rPr>
        <w:t>8 óra</w:t>
      </w:r>
    </w:p>
    <w:p w14:paraId="7A641FF0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6E2A361E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hozzájárul ahhoz, hogy a tanuló a nevelési-oktatási szakasz végére:</w:t>
      </w:r>
    </w:p>
    <w:p w14:paraId="646B0785" w14:textId="77777777" w:rsidR="00F47B60" w:rsidRPr="002B411C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/>
          <w:bdr w:val="none" w:sz="0" w:space="0" w:color="auto" w:frame="1"/>
        </w:rPr>
      </w:pPr>
      <w:r w:rsidRPr="002B411C">
        <w:rPr>
          <w:rFonts w:ascii="Times New Roman" w:hAnsi="Times New Roman"/>
          <w:b/>
          <w:bdr w:val="none" w:sz="0" w:space="0" w:color="auto" w:frame="1"/>
        </w:rPr>
        <w:t xml:space="preserve">bemutatja a földrajzi övezetesség rendszerét, ismerteti az övezetek, övek kialakulásának okait és elhelyezkedésének térbeli jellemzőit; </w:t>
      </w:r>
    </w:p>
    <w:p w14:paraId="790C656F" w14:textId="77777777" w:rsidR="00F47B60" w:rsidRPr="002B411C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/>
          <w:bdr w:val="none" w:sz="0" w:space="0" w:color="auto" w:frame="1"/>
        </w:rPr>
      </w:pPr>
      <w:r w:rsidRPr="002B411C">
        <w:rPr>
          <w:rFonts w:ascii="Times New Roman" w:hAnsi="Times New Roman"/>
          <w:b/>
          <w:bdr w:val="none" w:sz="0" w:space="0" w:color="auto" w:frame="1"/>
        </w:rPr>
        <w:lastRenderedPageBreak/>
        <w:t>összehasonlítja az egyes övezetek, övek főbb jellemzőit, törvényszerűségeket fogalmaz meg velük összefüggésben.</w:t>
      </w:r>
    </w:p>
    <w:p w14:paraId="6B9C57A5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eredményeként a tanuló:</w:t>
      </w:r>
    </w:p>
    <w:p w14:paraId="67DB4CC0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példákat nevez meg a természeti adottságok gazdálkodást, életvitelt befolyásoló szerepére; </w:t>
      </w:r>
    </w:p>
    <w:p w14:paraId="631C4CAC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helyi, regionális és a Föld egészére jellemző folyamatok közötti hasonlóságokat, összefüggéseket felismer;</w:t>
      </w:r>
    </w:p>
    <w:p w14:paraId="4FB6440A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példák alapján megfogalmazza a helyi környezetkárosítás tágabb környezetre kiterjedő következményeit, ok-okozati összefüggéseket fogalmaz meg;</w:t>
      </w:r>
    </w:p>
    <w:p w14:paraId="1E5D2082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megoldásában;</w:t>
      </w:r>
    </w:p>
    <w:p w14:paraId="75B4CBC7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az egyes térségek kapcsán földrajzi és környezeti veszélyeket és problémákat fogalmaz meg, valamint reflektál azokra;</w:t>
      </w:r>
    </w:p>
    <w:p w14:paraId="33FA861B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a környezeti kérdésekkel, globális problémákkal kapcsolatos álláspontját logikus érvekkel támasztja alá, javaslatot fogalmaz meg a környezeti problémák mérséklésére.</w:t>
      </w:r>
    </w:p>
    <w:p w14:paraId="2CF79A8B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31F08D1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földrajzi övezetesség (vízszintes, függőleges) elrendeződésének megismerésével a rendszerben történő gondolkodás fejlesztése</w:t>
      </w:r>
    </w:p>
    <w:p w14:paraId="7461162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egyes övezetek, övek főbb természeti jellemzőinek megismerésével és rendszerezésével az összefüggésekben való gondolkodás fejlesztése</w:t>
      </w:r>
    </w:p>
    <w:p w14:paraId="4B9BA07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Környezettudatosság fejlesztése az egyes övezeteket, öveket érintő környezeti problémák megismertetésével</w:t>
      </w:r>
    </w:p>
    <w:p w14:paraId="2C69092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vízszintes és függőleges övezetesség összefüggéseinek bemutatásával a természettudományos szemlélet fejlesztése</w:t>
      </w:r>
    </w:p>
    <w:p w14:paraId="5491991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kontinensekről, tipikus tájakról tanult regionális földrajzi ismeretek és a földrajzi övezetesség során tanult ismeretek szintézise</w:t>
      </w:r>
    </w:p>
    <w:p w14:paraId="70AA61A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összefüggésekben történő földrajzi gondolkodás fejlesztése a földrajzi helyzet, a természeti adottságok és a társadalmi-gazdasági folyamatok közötti kölcsönhatás bemutatásával</w:t>
      </w:r>
    </w:p>
    <w:p w14:paraId="5371A8F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Az időjárás és az éghajlat kapcsolatának értelmezése </w:t>
      </w:r>
    </w:p>
    <w:p w14:paraId="4A6B453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egyedi földrajzi jellemzők alapján az egyes földrajzi övezetek, övek tipikus tájainak felismerése</w:t>
      </w:r>
    </w:p>
    <w:p w14:paraId="104B787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földrajzi övezetesség rendszerének kialakulása</w:t>
      </w:r>
    </w:p>
    <w:p w14:paraId="3A59687D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forró, a mérsékelt és a hideg övezet törvényszerűségei és jellemzői</w:t>
      </w:r>
    </w:p>
    <w:p w14:paraId="130A558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függőleges övezetesség kialakulásának összefüggései</w:t>
      </w:r>
    </w:p>
    <w:p w14:paraId="0E801F3F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643B6962" w14:textId="77777777" w:rsidR="00F47B60" w:rsidRPr="002B411C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  <w:b/>
        </w:rPr>
      </w:pPr>
      <w:r w:rsidRPr="002B411C">
        <w:rPr>
          <w:rFonts w:ascii="Times New Roman" w:eastAsia="Calibri" w:hAnsi="Times New Roman" w:cs="Times New Roman"/>
          <w:b/>
        </w:rPr>
        <w:t>éghajlat, éghajlati diagram, fenntarthatóság, forró övezet és övei, függőleges övezetesség, hideg övezet és övei, környezetkárosítás, mérsékelt övezet és övei, tipikus táj</w:t>
      </w:r>
    </w:p>
    <w:p w14:paraId="5646C8F7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749888F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Montázs készítése egy éghajlati területre jellemző képekből</w:t>
      </w:r>
    </w:p>
    <w:p w14:paraId="1ACA5DE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éghajlati övezetek bemutatása prezentáció/kiselőadás segítségével</w:t>
      </w:r>
    </w:p>
    <w:p w14:paraId="6080D3A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Képzeletbeli riport készítése: Hogyan zajlik egy adott övben (pl. egy térítői öv) élő gyerek egy napja? </w:t>
      </w:r>
    </w:p>
    <w:p w14:paraId="4944E07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földrajzi övezetesség kialakulásának összefüggéseit mutató magyarázó ábrák, modellek közös értelmezése, ok-okozati összefüggések megfogalmazása</w:t>
      </w:r>
    </w:p>
    <w:p w14:paraId="72635E6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lastRenderedPageBreak/>
        <w:t>Éghajlati diagram alapján rövid ismertető leírás készítése az adott éghajlatról</w:t>
      </w:r>
    </w:p>
    <w:p w14:paraId="6928E82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Mit viszek a bőröndben? Egy adott éghajlati területre utazó bőröndjének összeállítása</w:t>
      </w:r>
    </w:p>
    <w:p w14:paraId="615F51D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Szerepjáték: élethelyzetek – pl. piaci vásárlás – egy adott éghajlatú területen</w:t>
      </w:r>
    </w:p>
    <w:p w14:paraId="20D2D8D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Éghajlattal kapcsolatos szövegek értelmezése grafikus rendező segítségével</w:t>
      </w:r>
    </w:p>
    <w:p w14:paraId="53D51A4D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Lényegkiemelés a témához illeszkedő szövegből pl. szójegyzékkészítéssel, páros szövegfeldolgozással, ablakmódszerrel </w:t>
      </w:r>
    </w:p>
    <w:p w14:paraId="315EDB4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éghajlatok jellemzőinek megfogalmazása, összefüggések feltárása tematikus térképek segítségével</w:t>
      </w:r>
    </w:p>
    <w:p w14:paraId="1F0F34C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Összefogásra, cselekvésre felhívó plakát készítése az egész Földet érintő éghajlatváltozás megállításáért</w:t>
      </w:r>
    </w:p>
    <w:p w14:paraId="25692F3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Filmrészletek, képek, leírások alapján az egyes földrajzi övezetek, övek tipikus tájainak felismerése</w:t>
      </w:r>
    </w:p>
    <w:p w14:paraId="4F44C777" w14:textId="77777777" w:rsidR="00F47B60" w:rsidRPr="00AC05F2" w:rsidRDefault="00F47B60" w:rsidP="00F47B60">
      <w:pPr>
        <w:spacing w:before="480" w:after="0" w:line="288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</w:rPr>
        <w:t>Életünk és a gazdaság: a pénz és a munka világa</w:t>
      </w:r>
    </w:p>
    <w:p w14:paraId="1CA4F773" w14:textId="77777777" w:rsidR="00F47B60" w:rsidRPr="00AC05F2" w:rsidRDefault="00F47B60" w:rsidP="00F47B60">
      <w:pPr>
        <w:spacing w:after="120" w:line="288" w:lineRule="auto"/>
        <w:ind w:left="720" w:hanging="720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="00110DBA">
        <w:rPr>
          <w:rFonts w:ascii="Times New Roman" w:eastAsia="Calibri" w:hAnsi="Times New Roman" w:cs="Times New Roman"/>
          <w:b/>
          <w:bCs/>
          <w:szCs w:val="20"/>
          <w:lang w:eastAsia="x-none"/>
        </w:rPr>
        <w:t>7</w:t>
      </w:r>
      <w:r w:rsidRPr="00AC05F2">
        <w:rPr>
          <w:rFonts w:ascii="Times New Roman" w:eastAsia="Calibri" w:hAnsi="Times New Roman" w:cs="Times New Roman"/>
          <w:b/>
          <w:bCs/>
          <w:szCs w:val="20"/>
          <w:lang w:val="x-none" w:eastAsia="x-none"/>
        </w:rPr>
        <w:t xml:space="preserve"> óra</w:t>
      </w:r>
    </w:p>
    <w:p w14:paraId="7FB5BABC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79C9B4D5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</w:rPr>
        <w:t>A</w:t>
      </w:r>
      <w:r w:rsidRPr="00AC05F2">
        <w:rPr>
          <w:rFonts w:ascii="Times New Roman" w:eastAsia="Calibri" w:hAnsi="Times New Roman" w:cs="Times New Roman"/>
          <w:b/>
          <w:bCs/>
        </w:rPr>
        <w:t xml:space="preserve"> témakör tanulása hozzájárul ahhoz, hogy a tanuló a nevelési-oktatási szakasz végére:</w:t>
      </w:r>
    </w:p>
    <w:p w14:paraId="4A2B3701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ismeri és értelmezi a társadalmi-gazdasági fejlettségbeli különbségek leírására alkalmazott mutatókat;</w:t>
      </w:r>
    </w:p>
    <w:p w14:paraId="76EA034B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népesség- és településföldrajzi információk alapján jellemzőket fogalmaz meg, következtetéseket von le; </w:t>
      </w:r>
    </w:p>
    <w:p w14:paraId="0A8D3D99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értelmezi a mindennapi életben jelen lévő pénzügyi tevékenységeket, szolgáltatásokat; </w:t>
      </w:r>
    </w:p>
    <w:p w14:paraId="6780D90B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megnevezi a vállalkozás működését befolyásoló tényezőket.</w:t>
      </w:r>
    </w:p>
    <w:p w14:paraId="55135941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</w:rPr>
      </w:pPr>
      <w:r w:rsidRPr="00AC05F2">
        <w:rPr>
          <w:rFonts w:ascii="Times New Roman" w:eastAsia="Calibri" w:hAnsi="Times New Roman" w:cs="Times New Roman"/>
          <w:b/>
        </w:rPr>
        <w:t>A témakör tanulása eredményeként a tanuló:</w:t>
      </w:r>
    </w:p>
    <w:p w14:paraId="6253FFC8" w14:textId="77777777" w:rsidR="00F47B60" w:rsidRPr="002B411C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/>
          <w:bdr w:val="none" w:sz="0" w:space="0" w:color="auto" w:frame="1"/>
        </w:rPr>
      </w:pPr>
      <w:r w:rsidRPr="002B411C">
        <w:rPr>
          <w:rFonts w:ascii="Times New Roman" w:hAnsi="Times New Roman"/>
          <w:b/>
          <w:bdr w:val="none" w:sz="0" w:space="0" w:color="auto" w:frame="1"/>
        </w:rPr>
        <w:t xml:space="preserve">példákat sorol a globalizáció mindennapi életünket befolyásoló folyamataira; </w:t>
      </w:r>
    </w:p>
    <w:p w14:paraId="4B888E72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érveket fogalmaz meg a tudatos fogyasztói magatartás, a környezettudatos döntések fontossága mellett;</w:t>
      </w:r>
    </w:p>
    <w:p w14:paraId="50CD8FBE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életkori sajátosságainak megfelelő helyzetekben alkalmazza pénzügyi ismereteit (pl. egyszerű költségvetés készítése, valutaváltás, diákvállalkozás tervezése); </w:t>
      </w:r>
    </w:p>
    <w:p w14:paraId="79104E2D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foglalkoztatási adatokat értelmez és elemez, következtetéseket von le belőlük.</w:t>
      </w:r>
    </w:p>
    <w:p w14:paraId="0194129B" w14:textId="77777777" w:rsidR="00F47B60" w:rsidRPr="00AC05F2" w:rsidRDefault="00F47B60" w:rsidP="00F47B60">
      <w:pPr>
        <w:pStyle w:val="Cmsor3"/>
        <w:spacing w:before="120"/>
        <w:rPr>
          <w:rFonts w:ascii="Times New Roman" w:hAnsi="Times New Roman"/>
        </w:rPr>
      </w:pPr>
      <w:r w:rsidRPr="00AC05F2">
        <w:rPr>
          <w:rFonts w:ascii="Times New Roman" w:hAnsi="Times New Roman"/>
        </w:rPr>
        <w:t>Fejlesztési feladatok és ismeretek</w:t>
      </w:r>
    </w:p>
    <w:p w14:paraId="289A7A5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Adatok gyűjtése és értelmezése, különféle szemléletes formában történő megjelenítése a pénz és a munka világához kapcsolódóan </w:t>
      </w:r>
    </w:p>
    <w:p w14:paraId="4953E74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 felelős döntéshozatal, a következményekért vállalt felelősség az életkori sajátosságoknak megfelelő pénzügyi döntések meghozatalában. A pénzügyi, gazdasági tények és az egyéni vélemények közötti különbség felismerése </w:t>
      </w:r>
      <w:r w:rsidRPr="00AC05F2" w:rsidDel="00DC005C">
        <w:rPr>
          <w:rFonts w:ascii="Times New Roman" w:hAnsi="Times New Roman" w:cs="Times New Roman"/>
        </w:rPr>
        <w:t xml:space="preserve"> </w:t>
      </w:r>
    </w:p>
    <w:p w14:paraId="32DD1A7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hitelfelvétel és a fejlődés, illetve az eladósodás kapcsolatának megértése; a döntést és az értelmes kockázatvállalást befolyásoló érvek megfogalmazása egy esetleges hitelfelvétellel kapcsolatban</w:t>
      </w:r>
    </w:p>
    <w:p w14:paraId="674D7D9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Foglalkoztatási adatok értelmezése és elemzése, következtetések levonása; mindennapi életből vett példák alapján annak felismerése, hogy a munka világa folyamatosan változik</w:t>
      </w:r>
    </w:p>
    <w:p w14:paraId="22D8817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fogyasztóvédelem szerepének, az egyszerű bolti vásárlással összefüggő fogyasztói jogok fontosságának felismerése mindennapi élethelyzetekben</w:t>
      </w:r>
    </w:p>
    <w:p w14:paraId="66ECA4F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lastRenderedPageBreak/>
        <w:t>Az energiahatékony, energia- és nyersanyag-takarékos, illetve „zöld” gazdálkodás és életvitel szemléletének megismerésével a környezettudatos állampolgári magatartás megalapozása</w:t>
      </w:r>
    </w:p>
    <w:p w14:paraId="1F81DB5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mindennapi élethelyzetekből adódó pénzügyi döntéshelyzetek megismertetésével, a tanuló saját életében is alkalmazható egyszerű költségvetés készítésével a problémamegoldó gondolkodás fejlesztése</w:t>
      </w:r>
    </w:p>
    <w:p w14:paraId="53C9891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Pénzügyi költségtervek készítése, egyszerű pénzügyhöz kapcsolódó logikai és számítási feladatok megoldása során a matematikai eszköztudás alkalmazása</w:t>
      </w:r>
    </w:p>
    <w:p w14:paraId="759D901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globalizációval, a munkavállalással, a személyes pénzügyi döntésekkel kapcsolatos témák, illetve különböző forrásokból gyűjtött pénzügyi adatok feldolgozása során a véleményalkotás és vitakészség fejlesztése</w:t>
      </w:r>
    </w:p>
    <w:p w14:paraId="38AEE1C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élethelyzetekből vett példák, helyzetgyakorlatok során a döntési képesség fejlesztése; a tényeken alapuló véleményformálás képességének támogatása</w:t>
      </w:r>
    </w:p>
    <w:p w14:paraId="2817A9E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helyi, regionális és a Föld egészére jellemző folyamatok közötti hasonlóságok, összefüggések felismerése</w:t>
      </w:r>
    </w:p>
    <w:p w14:paraId="2EDE591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piacgazdaság működésének alapvető földrajzi vonatkozásai</w:t>
      </w:r>
    </w:p>
    <w:p w14:paraId="230B999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pénz és a pénzügyi szolgáltatások szerepe, valutaváltás</w:t>
      </w:r>
    </w:p>
    <w:p w14:paraId="0F1053C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Hitelfelvétel, a kockázatvállalás és a fejlődés, illetve az eladósodás összefüggései</w:t>
      </w:r>
    </w:p>
    <w:p w14:paraId="006BDBC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globalizáció és a mindennapi élet kapcsolata, a globalizáció és a globális problémák kialakulásának összefüggései</w:t>
      </w:r>
    </w:p>
    <w:p w14:paraId="44DB483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fenntarthatóságot szem előtt tartó fogyasztói magatartás jellemzői</w:t>
      </w:r>
    </w:p>
    <w:p w14:paraId="2B6F626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munka világának résztvevői és jellemzőik</w:t>
      </w:r>
    </w:p>
    <w:p w14:paraId="6B1E82E6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0C9092F7" w14:textId="77777777" w:rsidR="00F47B60" w:rsidRPr="002B411C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  <w:b/>
        </w:rPr>
      </w:pPr>
      <w:r w:rsidRPr="002B411C">
        <w:rPr>
          <w:rFonts w:ascii="Times New Roman" w:eastAsia="Calibri" w:hAnsi="Times New Roman" w:cs="Times New Roman"/>
          <w:b/>
        </w:rPr>
        <w:t xml:space="preserve">családi költségvetés, eladósodás, globalizáció, hitel, munkanélküli, munkavállaló, pénz, tőzsde, valuta, valutaváltás, világtermék </w:t>
      </w:r>
    </w:p>
    <w:p w14:paraId="2162C64E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655E572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Pénzügyi döntési helyzetek megoldása szerepjátékkal </w:t>
      </w:r>
    </w:p>
    <w:p w14:paraId="6F41810D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 piac és a tőzsde működésének bemutatása szimulációs játékkal </w:t>
      </w:r>
    </w:p>
    <w:p w14:paraId="3F00B76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Munkaerőpiaci döntési helyzetek megoldása szerepjátékkal</w:t>
      </w:r>
    </w:p>
    <w:p w14:paraId="1989931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Bankok portáljáról összegyűjthető ajánlatok alapján a bankokban igénybe vehető szolgáltatások megismerése</w:t>
      </w:r>
    </w:p>
    <w:p w14:paraId="4DDB84B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Beszélgetés, pénzügyi kérdezz-felelek a tanítási órára meghívott pénzügyi szakemberrel</w:t>
      </w:r>
    </w:p>
    <w:p w14:paraId="797F00E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Helyzetgyakorlat: az energiatudatos fogyasztói döntés meghozatala a környezeti és pénzügyi szempontok együttes mérlegelésével (pl. energiatakarékos izzó, napelemes akkutöltő, háztartási gépek energiaosztálya)</w:t>
      </w:r>
    </w:p>
    <w:p w14:paraId="18535087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Adatgyűjtés internetről valutaárfolyamokkal kapcsolatosan, az adatok és a változások következményeinek közös értelmezése </w:t>
      </w:r>
    </w:p>
    <w:p w14:paraId="4F45090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Osztálykirándulás költségtervének elkészítése csoportmunkában</w:t>
      </w:r>
    </w:p>
    <w:p w14:paraId="267773E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Foglalkoztatási adatok gyűjtése és közös értelmezése, az adatok szemléletes megjelenítése </w:t>
      </w:r>
    </w:p>
    <w:p w14:paraId="4FA57CFE" w14:textId="77777777" w:rsidR="00F47B60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Beszélgetés az internetes vásárlás, e-</w:t>
      </w:r>
      <w:proofErr w:type="spellStart"/>
      <w:r w:rsidRPr="00AC05F2">
        <w:rPr>
          <w:rFonts w:ascii="Times New Roman" w:hAnsi="Times New Roman" w:cs="Times New Roman"/>
        </w:rPr>
        <w:t>bankolás</w:t>
      </w:r>
      <w:proofErr w:type="spellEnd"/>
      <w:r w:rsidRPr="00AC05F2">
        <w:rPr>
          <w:rFonts w:ascii="Times New Roman" w:hAnsi="Times New Roman" w:cs="Times New Roman"/>
        </w:rPr>
        <w:t xml:space="preserve"> jellemzőiről, előnyökről, veszélyekről </w:t>
      </w:r>
    </w:p>
    <w:p w14:paraId="1AB8F896" w14:textId="77777777" w:rsidR="002B411C" w:rsidRDefault="002B411C" w:rsidP="002B411C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A köve</w:t>
      </w:r>
      <w:r>
        <w:rPr>
          <w:rFonts w:ascii="Times New Roman" w:eastAsia="Times New Roman" w:hAnsi="Times New Roman"/>
          <w:b/>
          <w:bCs/>
          <w:spacing w:val="-1"/>
        </w:rPr>
        <w:t>te</w:t>
      </w:r>
      <w:r>
        <w:rPr>
          <w:rFonts w:ascii="Times New Roman" w:eastAsia="Times New Roman" w:hAnsi="Times New Roman"/>
          <w:b/>
          <w:bCs/>
          <w:spacing w:val="3"/>
        </w:rPr>
        <w:t>l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-1"/>
        </w:rPr>
        <w:t>é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y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k</w:t>
      </w:r>
      <w:r>
        <w:rPr>
          <w:rFonts w:ascii="Times New Roman" w:eastAsia="Times New Roman" w:hAnsi="Times New Roman"/>
          <w:b/>
          <w:bCs/>
          <w:spacing w:val="1"/>
        </w:rPr>
        <w:t xml:space="preserve"> f</w:t>
      </w:r>
      <w:r>
        <w:rPr>
          <w:rFonts w:ascii="Times New Roman" w:eastAsia="Times New Roman" w:hAnsi="Times New Roman"/>
          <w:b/>
          <w:bCs/>
          <w:spacing w:val="-1"/>
        </w:rPr>
        <w:t>é</w:t>
      </w:r>
      <w:r>
        <w:rPr>
          <w:rFonts w:ascii="Times New Roman" w:eastAsia="Times New Roman" w:hAnsi="Times New Roman"/>
          <w:b/>
          <w:bCs/>
        </w:rPr>
        <w:t>l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öv</w:t>
      </w:r>
      <w:r>
        <w:rPr>
          <w:rFonts w:ascii="Times New Roman" w:eastAsia="Times New Roman" w:hAnsi="Times New Roman"/>
          <w:b/>
          <w:bCs/>
          <w:spacing w:val="-1"/>
        </w:rPr>
        <w:t>ér</w:t>
      </w:r>
      <w:r>
        <w:rPr>
          <w:rFonts w:ascii="Times New Roman" w:eastAsia="Times New Roman" w:hAnsi="Times New Roman"/>
          <w:b/>
          <w:bCs/>
          <w:spacing w:val="1"/>
        </w:rPr>
        <w:t>r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 xml:space="preserve">l 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ie</w:t>
      </w:r>
      <w:r>
        <w:rPr>
          <w:rFonts w:ascii="Times New Roman" w:eastAsia="Times New Roman" w:hAnsi="Times New Roman"/>
          <w:b/>
          <w:bCs/>
          <w:spacing w:val="-1"/>
        </w:rPr>
        <w:t>me</w:t>
      </w:r>
      <w:r>
        <w:rPr>
          <w:rFonts w:ascii="Times New Roman" w:eastAsia="Times New Roman" w:hAnsi="Times New Roman"/>
          <w:b/>
          <w:bCs/>
        </w:rPr>
        <w:t>lt s</w:t>
      </w:r>
      <w:r>
        <w:rPr>
          <w:rFonts w:ascii="Times New Roman" w:eastAsia="Times New Roman" w:hAnsi="Times New Roman"/>
          <w:b/>
          <w:bCs/>
          <w:spacing w:val="-1"/>
        </w:rPr>
        <w:t>z</w:t>
      </w:r>
      <w:r>
        <w:rPr>
          <w:rFonts w:ascii="Times New Roman" w:eastAsia="Times New Roman" w:hAnsi="Times New Roman"/>
          <w:b/>
          <w:bCs/>
        </w:rPr>
        <w:t>ö</w:t>
      </w:r>
      <w:r>
        <w:rPr>
          <w:rFonts w:ascii="Times New Roman" w:eastAsia="Times New Roman" w:hAnsi="Times New Roman"/>
          <w:b/>
          <w:bCs/>
          <w:spacing w:val="2"/>
        </w:rPr>
        <w:t>v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g</w:t>
      </w:r>
      <w:r>
        <w:rPr>
          <w:rFonts w:ascii="Times New Roman" w:eastAsia="Times New Roman" w:hAnsi="Times New Roman"/>
          <w:b/>
          <w:bCs/>
          <w:spacing w:val="-1"/>
        </w:rPr>
        <w:t>ré</w:t>
      </w:r>
      <w:r>
        <w:rPr>
          <w:rFonts w:ascii="Times New Roman" w:eastAsia="Times New Roman" w:hAnsi="Times New Roman"/>
          <w:b/>
          <w:bCs/>
          <w:spacing w:val="2"/>
        </w:rPr>
        <w:t>s</w:t>
      </w:r>
      <w:r>
        <w:rPr>
          <w:rFonts w:ascii="Times New Roman" w:eastAsia="Times New Roman" w:hAnsi="Times New Roman"/>
          <w:b/>
          <w:bCs/>
          <w:spacing w:val="1"/>
        </w:rPr>
        <w:t>z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/>
          <w:b/>
          <w:bCs/>
        </w:rPr>
        <w:t>a tantá</w:t>
      </w:r>
      <w:r>
        <w:rPr>
          <w:rFonts w:ascii="Times New Roman" w:eastAsia="Times New Roman" w:hAnsi="Times New Roman"/>
          <w:b/>
          <w:bCs/>
          <w:spacing w:val="-1"/>
        </w:rPr>
        <w:t>r</w:t>
      </w:r>
      <w:r>
        <w:rPr>
          <w:rFonts w:ascii="Times New Roman" w:eastAsia="Times New Roman" w:hAnsi="Times New Roman"/>
          <w:b/>
          <w:bCs/>
        </w:rPr>
        <w:t>gyi</w:t>
      </w:r>
      <w:r>
        <w:rPr>
          <w:rFonts w:ascii="Times New Roman" w:eastAsia="Times New Roman" w:hAnsi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3"/>
        </w:rPr>
        <w:t>u</w:t>
      </w:r>
      <w:r>
        <w:rPr>
          <w:rFonts w:ascii="Times New Roman" w:eastAsia="Times New Roman" w:hAnsi="Times New Roman"/>
          <w:b/>
          <w:bCs/>
        </w:rPr>
        <w:t>m</w:t>
      </w:r>
      <w:r>
        <w:rPr>
          <w:rFonts w:ascii="Times New Roman" w:eastAsia="Times New Roman" w:hAnsi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öv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t</w:t>
      </w:r>
      <w:r>
        <w:rPr>
          <w:rFonts w:ascii="Times New Roman" w:eastAsia="Times New Roman" w:hAnsi="Times New Roman"/>
          <w:b/>
          <w:bCs/>
          <w:spacing w:val="-2"/>
        </w:rPr>
        <w:t>e</w:t>
      </w:r>
      <w:r>
        <w:rPr>
          <w:rFonts w:ascii="Times New Roman" w:eastAsia="Times New Roman" w:hAnsi="Times New Roman"/>
          <w:b/>
          <w:bCs/>
          <w:spacing w:val="3"/>
        </w:rPr>
        <w:t>l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-1"/>
        </w:rPr>
        <w:t>é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y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  <w:spacing w:val="1"/>
        </w:rPr>
        <w:t>ke</w:t>
      </w:r>
      <w:r>
        <w:rPr>
          <w:rFonts w:ascii="Times New Roman" w:eastAsia="Times New Roman" w:hAnsi="Times New Roman"/>
          <w:b/>
          <w:bCs/>
        </w:rPr>
        <w:t>t j</w:t>
      </w:r>
      <w:r>
        <w:rPr>
          <w:rFonts w:ascii="Times New Roman" w:eastAsia="Times New Roman" w:hAnsi="Times New Roman"/>
          <w:b/>
          <w:bCs/>
          <w:spacing w:val="-2"/>
        </w:rPr>
        <w:t>e</w:t>
      </w:r>
      <w:r>
        <w:rPr>
          <w:rFonts w:ascii="Times New Roman" w:eastAsia="Times New Roman" w:hAnsi="Times New Roman"/>
          <w:b/>
          <w:bCs/>
        </w:rPr>
        <w:t>lö</w:t>
      </w:r>
      <w:r>
        <w:rPr>
          <w:rFonts w:ascii="Times New Roman" w:eastAsia="Times New Roman" w:hAnsi="Times New Roman"/>
          <w:b/>
          <w:bCs/>
          <w:spacing w:val="1"/>
        </w:rPr>
        <w:t>l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.</w:t>
      </w:r>
    </w:p>
    <w:p w14:paraId="452563F0" w14:textId="77777777" w:rsidR="002B411C" w:rsidRPr="00AC05F2" w:rsidRDefault="002B411C" w:rsidP="002B411C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b/>
          <w:bCs/>
        </w:rPr>
        <w:t>A s</w:t>
      </w:r>
      <w:r>
        <w:rPr>
          <w:rFonts w:ascii="Times New Roman" w:eastAsia="Times New Roman" w:hAnsi="Times New Roman"/>
          <w:b/>
          <w:bCs/>
          <w:spacing w:val="-1"/>
        </w:rPr>
        <w:t>z</w:t>
      </w:r>
      <w:r>
        <w:rPr>
          <w:rFonts w:ascii="Times New Roman" w:eastAsia="Times New Roman" w:hAnsi="Times New Roman"/>
          <w:b/>
          <w:bCs/>
        </w:rPr>
        <w:t>a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</w:rPr>
        <w:t>ai</w:t>
      </w:r>
      <w:r>
        <w:rPr>
          <w:rFonts w:ascii="Times New Roman" w:eastAsia="Times New Roman" w:hAnsi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1"/>
        </w:rPr>
        <w:t>unk</w:t>
      </w:r>
      <w:r>
        <w:rPr>
          <w:rFonts w:ascii="Times New Roman" w:eastAsia="Times New Roman" w:hAnsi="Times New Roman"/>
          <w:b/>
          <w:bCs/>
        </w:rPr>
        <w:t>a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ö</w:t>
      </w:r>
      <w:r>
        <w:rPr>
          <w:rFonts w:ascii="Times New Roman" w:eastAsia="Times New Roman" w:hAnsi="Times New Roman"/>
          <w:b/>
          <w:bCs/>
          <w:spacing w:val="-1"/>
        </w:rPr>
        <w:t>z</w:t>
      </w:r>
      <w:r>
        <w:rPr>
          <w:rFonts w:ascii="Times New Roman" w:eastAsia="Times New Roman" w:hAnsi="Times New Roman"/>
          <w:b/>
          <w:bCs/>
        </w:rPr>
        <w:t xml:space="preserve">össég </w:t>
      </w:r>
      <w:r>
        <w:rPr>
          <w:rFonts w:ascii="Times New Roman" w:eastAsia="Times New Roman" w:hAnsi="Times New Roman"/>
          <w:b/>
          <w:bCs/>
          <w:spacing w:val="-1"/>
        </w:rPr>
        <w:t>j</w:t>
      </w:r>
      <w:r>
        <w:rPr>
          <w:rFonts w:ascii="Times New Roman" w:eastAsia="Times New Roman" w:hAnsi="Times New Roman"/>
          <w:b/>
          <w:bCs/>
        </w:rPr>
        <w:t>avasla</w:t>
      </w:r>
      <w:r>
        <w:rPr>
          <w:rFonts w:ascii="Times New Roman" w:eastAsia="Times New Roman" w:hAnsi="Times New Roman"/>
          <w:b/>
          <w:bCs/>
          <w:spacing w:val="-1"/>
        </w:rPr>
        <w:t>t</w:t>
      </w:r>
      <w:r>
        <w:rPr>
          <w:rFonts w:ascii="Times New Roman" w:eastAsia="Times New Roman" w:hAnsi="Times New Roman"/>
          <w:b/>
          <w:bCs/>
        </w:rPr>
        <w:t>á</w:t>
      </w:r>
      <w:r>
        <w:rPr>
          <w:rFonts w:ascii="Times New Roman" w:eastAsia="Times New Roman" w:hAnsi="Times New Roman"/>
          <w:b/>
          <w:bCs/>
          <w:spacing w:val="-1"/>
        </w:rPr>
        <w:t>r</w:t>
      </w:r>
      <w:r>
        <w:rPr>
          <w:rFonts w:ascii="Times New Roman" w:eastAsia="Times New Roman" w:hAnsi="Times New Roman"/>
          <w:b/>
          <w:bCs/>
        </w:rPr>
        <w:t xml:space="preserve">a a </w:t>
      </w:r>
      <w:r>
        <w:rPr>
          <w:rFonts w:ascii="Times New Roman" w:eastAsia="Times New Roman" w:hAnsi="Times New Roman"/>
          <w:b/>
          <w:bCs/>
          <w:spacing w:val="1"/>
        </w:rPr>
        <w:t>h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lyi</w:t>
      </w:r>
      <w:r>
        <w:rPr>
          <w:rFonts w:ascii="Times New Roman" w:eastAsia="Times New Roman" w:hAnsi="Times New Roman"/>
          <w:b/>
          <w:bCs/>
          <w:spacing w:val="1"/>
        </w:rPr>
        <w:t xml:space="preserve"> t</w:t>
      </w:r>
      <w:r>
        <w:rPr>
          <w:rFonts w:ascii="Times New Roman" w:eastAsia="Times New Roman" w:hAnsi="Times New Roman"/>
          <w:b/>
          <w:bCs/>
        </w:rPr>
        <w:t>a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t</w:t>
      </w:r>
      <w:r>
        <w:rPr>
          <w:rFonts w:ascii="Times New Roman" w:eastAsia="Times New Roman" w:hAnsi="Times New Roman"/>
          <w:b/>
          <w:bCs/>
          <w:spacing w:val="-2"/>
        </w:rPr>
        <w:t>e</w:t>
      </w:r>
      <w:r>
        <w:rPr>
          <w:rFonts w:ascii="Times New Roman" w:eastAsia="Times New Roman" w:hAnsi="Times New Roman"/>
          <w:b/>
          <w:bCs/>
          <w:spacing w:val="-1"/>
        </w:rPr>
        <w:t>r</w:t>
      </w:r>
      <w:r>
        <w:rPr>
          <w:rFonts w:ascii="Times New Roman" w:eastAsia="Times New Roman" w:hAnsi="Times New Roman"/>
          <w:b/>
          <w:bCs/>
        </w:rPr>
        <w:t>v</w:t>
      </w:r>
      <w:r>
        <w:rPr>
          <w:rFonts w:ascii="Times New Roman" w:eastAsia="Times New Roman" w:hAnsi="Times New Roman"/>
          <w:b/>
          <w:bCs/>
          <w:spacing w:val="1"/>
        </w:rPr>
        <w:t>ünkb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n</w:t>
      </w:r>
      <w:r>
        <w:rPr>
          <w:rFonts w:ascii="Times New Roman" w:eastAsia="Times New Roman" w:hAnsi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g</w:t>
      </w:r>
      <w:r>
        <w:rPr>
          <w:rFonts w:ascii="Times New Roman" w:eastAsia="Times New Roman" w:hAnsi="Times New Roman"/>
          <w:b/>
          <w:bCs/>
          <w:spacing w:val="1"/>
        </w:rPr>
        <w:t>f</w:t>
      </w:r>
      <w:r>
        <w:rPr>
          <w:rFonts w:ascii="Times New Roman" w:eastAsia="Times New Roman" w:hAnsi="Times New Roman"/>
          <w:b/>
          <w:bCs/>
        </w:rPr>
        <w:t>ogal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2"/>
        </w:rPr>
        <w:t>a</w:t>
      </w:r>
      <w:r>
        <w:rPr>
          <w:rFonts w:ascii="Times New Roman" w:eastAsia="Times New Roman" w:hAnsi="Times New Roman"/>
          <w:b/>
          <w:bCs/>
          <w:spacing w:val="-1"/>
        </w:rPr>
        <w:t>z</w:t>
      </w:r>
      <w:r>
        <w:rPr>
          <w:rFonts w:ascii="Times New Roman" w:eastAsia="Times New Roman" w:hAnsi="Times New Roman"/>
          <w:b/>
          <w:bCs/>
        </w:rPr>
        <w:t>o</w:t>
      </w:r>
      <w:r>
        <w:rPr>
          <w:rFonts w:ascii="Times New Roman" w:eastAsia="Times New Roman" w:hAnsi="Times New Roman"/>
          <w:b/>
          <w:bCs/>
          <w:spacing w:val="-1"/>
        </w:rPr>
        <w:t>t</w:t>
      </w:r>
      <w:r>
        <w:rPr>
          <w:rFonts w:ascii="Times New Roman" w:eastAsia="Times New Roman" w:hAnsi="Times New Roman"/>
          <w:b/>
          <w:bCs/>
        </w:rPr>
        <w:t>t</w:t>
      </w:r>
      <w:r>
        <w:rPr>
          <w:rFonts w:ascii="Times New Roman" w:eastAsia="Times New Roman" w:hAnsi="Times New Roman"/>
          <w:b/>
          <w:bCs/>
          <w:spacing w:val="1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  <w:spacing w:val="3"/>
        </w:rPr>
        <w:t>i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3"/>
        </w:rPr>
        <w:t>u</w:t>
      </w:r>
      <w:r>
        <w:rPr>
          <w:rFonts w:ascii="Times New Roman" w:eastAsia="Times New Roman" w:hAnsi="Times New Roman"/>
          <w:b/>
          <w:bCs/>
        </w:rPr>
        <w:t xml:space="preserve">m 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öv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t</w:t>
      </w:r>
      <w:r>
        <w:rPr>
          <w:rFonts w:ascii="Times New Roman" w:eastAsia="Times New Roman" w:hAnsi="Times New Roman"/>
          <w:b/>
          <w:bCs/>
          <w:spacing w:val="-2"/>
        </w:rPr>
        <w:t>e</w:t>
      </w:r>
      <w:r>
        <w:rPr>
          <w:rFonts w:ascii="Times New Roman" w:eastAsia="Times New Roman" w:hAnsi="Times New Roman"/>
          <w:b/>
          <w:bCs/>
          <w:spacing w:val="3"/>
        </w:rPr>
        <w:t>l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-1"/>
        </w:rPr>
        <w:t>é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y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  <w:spacing w:val="1"/>
        </w:rPr>
        <w:t>ke</w:t>
      </w:r>
      <w:r>
        <w:rPr>
          <w:rFonts w:ascii="Times New Roman" w:eastAsia="Times New Roman" w:hAnsi="Times New Roman"/>
          <w:b/>
          <w:bCs/>
        </w:rPr>
        <w:t xml:space="preserve">t a </w:t>
      </w:r>
      <w:r>
        <w:rPr>
          <w:rFonts w:ascii="Times New Roman" w:eastAsia="Times New Roman" w:hAnsi="Times New Roman"/>
          <w:b/>
          <w:bCs/>
          <w:spacing w:val="-1"/>
        </w:rPr>
        <w:t>t</w:t>
      </w:r>
      <w:r>
        <w:rPr>
          <w:rFonts w:ascii="Times New Roman" w:eastAsia="Times New Roman" w:hAnsi="Times New Roman"/>
          <w:b/>
          <w:bCs/>
        </w:rPr>
        <w:t>ov</w:t>
      </w:r>
      <w:r>
        <w:rPr>
          <w:rFonts w:ascii="Times New Roman" w:eastAsia="Times New Roman" w:hAnsi="Times New Roman"/>
          <w:b/>
          <w:bCs/>
          <w:spacing w:val="2"/>
        </w:rPr>
        <w:t>á</w:t>
      </w:r>
      <w:r>
        <w:rPr>
          <w:rFonts w:ascii="Times New Roman" w:eastAsia="Times New Roman" w:hAnsi="Times New Roman"/>
          <w:b/>
          <w:bCs/>
          <w:spacing w:val="1"/>
        </w:rPr>
        <w:t>bbh</w:t>
      </w:r>
      <w:r>
        <w:rPr>
          <w:rFonts w:ascii="Times New Roman" w:eastAsia="Times New Roman" w:hAnsi="Times New Roman"/>
          <w:b/>
          <w:bCs/>
        </w:rPr>
        <w:t>al</w:t>
      </w:r>
      <w:r>
        <w:rPr>
          <w:rFonts w:ascii="Times New Roman" w:eastAsia="Times New Roman" w:hAnsi="Times New Roman"/>
          <w:b/>
          <w:bCs/>
          <w:spacing w:val="-2"/>
        </w:rPr>
        <w:t>a</w:t>
      </w:r>
      <w:r>
        <w:rPr>
          <w:rFonts w:ascii="Times New Roman" w:eastAsia="Times New Roman" w:hAnsi="Times New Roman"/>
          <w:b/>
          <w:bCs/>
          <w:spacing w:val="1"/>
        </w:rPr>
        <w:t>d</w:t>
      </w:r>
      <w:r>
        <w:rPr>
          <w:rFonts w:ascii="Times New Roman" w:eastAsia="Times New Roman" w:hAnsi="Times New Roman"/>
          <w:b/>
          <w:bCs/>
        </w:rPr>
        <w:t>ás</w:t>
      </w:r>
      <w:r>
        <w:rPr>
          <w:rFonts w:ascii="Times New Roman" w:eastAsia="Times New Roman" w:hAnsi="Times New Roman"/>
          <w:b/>
          <w:bCs/>
          <w:spacing w:val="-2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</w:rPr>
        <w:t>f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lt</w:t>
      </w:r>
      <w:r>
        <w:rPr>
          <w:rFonts w:ascii="Times New Roman" w:eastAsia="Times New Roman" w:hAnsi="Times New Roman"/>
          <w:b/>
          <w:bCs/>
          <w:spacing w:val="-1"/>
        </w:rPr>
        <w:t>é</w:t>
      </w:r>
      <w:r>
        <w:rPr>
          <w:rFonts w:ascii="Times New Roman" w:eastAsia="Times New Roman" w:hAnsi="Times New Roman"/>
          <w:b/>
          <w:bCs/>
        </w:rPr>
        <w:t>t</w:t>
      </w:r>
      <w:r>
        <w:rPr>
          <w:rFonts w:ascii="Times New Roman" w:eastAsia="Times New Roman" w:hAnsi="Times New Roman"/>
          <w:b/>
          <w:bCs/>
          <w:spacing w:val="-2"/>
        </w:rPr>
        <w:t>e</w:t>
      </w:r>
      <w:r>
        <w:rPr>
          <w:rFonts w:ascii="Times New Roman" w:eastAsia="Times New Roman" w:hAnsi="Times New Roman"/>
          <w:b/>
          <w:bCs/>
        </w:rPr>
        <w:t xml:space="preserve">lének </w:t>
      </w:r>
      <w:r>
        <w:rPr>
          <w:rFonts w:ascii="Times New Roman" w:eastAsia="Times New Roman" w:hAnsi="Times New Roman"/>
          <w:b/>
          <w:bCs/>
          <w:spacing w:val="2"/>
        </w:rPr>
        <w:t>t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t</w:t>
      </w:r>
      <w:r>
        <w:rPr>
          <w:rFonts w:ascii="Times New Roman" w:eastAsia="Times New Roman" w:hAnsi="Times New Roman"/>
          <w:b/>
          <w:bCs/>
          <w:spacing w:val="-1"/>
        </w:rPr>
        <w:t>j</w:t>
      </w:r>
      <w:r>
        <w:rPr>
          <w:rFonts w:ascii="Times New Roman" w:eastAsia="Times New Roman" w:hAnsi="Times New Roman"/>
          <w:b/>
          <w:bCs/>
          <w:spacing w:val="1"/>
        </w:rPr>
        <w:t>ük</w:t>
      </w:r>
      <w:r>
        <w:rPr>
          <w:rFonts w:ascii="Times New Roman" w:eastAsia="Times New Roman" w:hAnsi="Times New Roman"/>
          <w:b/>
          <w:bCs/>
        </w:rPr>
        <w:t>.</w:t>
      </w:r>
    </w:p>
    <w:p w14:paraId="4677D909" w14:textId="77777777" w:rsidR="005918A9" w:rsidRPr="00AC05F2" w:rsidRDefault="005918A9" w:rsidP="005918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ECE08DB" w14:textId="77777777" w:rsidR="005918A9" w:rsidRPr="00AC05F2" w:rsidRDefault="005918A9" w:rsidP="005918A9">
      <w:pPr>
        <w:tabs>
          <w:tab w:val="center" w:pos="7440"/>
          <w:tab w:val="left" w:pos="11908"/>
        </w:tabs>
        <w:rPr>
          <w:rFonts w:ascii="Times New Roman" w:hAnsi="Times New Roman" w:cs="Times New Roman"/>
        </w:rPr>
      </w:pPr>
    </w:p>
    <w:p w14:paraId="4136AA8D" w14:textId="77777777" w:rsidR="00F47B60" w:rsidRDefault="00F47B60" w:rsidP="005918A9">
      <w:pPr>
        <w:tabs>
          <w:tab w:val="center" w:pos="7440"/>
          <w:tab w:val="left" w:pos="11908"/>
        </w:tabs>
        <w:rPr>
          <w:rFonts w:ascii="Times New Roman" w:hAnsi="Times New Roman" w:cs="Times New Roman"/>
        </w:rPr>
      </w:pPr>
    </w:p>
    <w:p w14:paraId="6939B9C3" w14:textId="77777777" w:rsidR="00164F4F" w:rsidRDefault="00164F4F" w:rsidP="005918A9">
      <w:pPr>
        <w:tabs>
          <w:tab w:val="center" w:pos="7440"/>
          <w:tab w:val="left" w:pos="11908"/>
        </w:tabs>
        <w:rPr>
          <w:rFonts w:ascii="Times New Roman" w:hAnsi="Times New Roman" w:cs="Times New Roman"/>
        </w:rPr>
      </w:pPr>
    </w:p>
    <w:p w14:paraId="6698662C" w14:textId="77777777" w:rsidR="00F652C4" w:rsidRPr="00AC05F2" w:rsidRDefault="00F652C4" w:rsidP="00F652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AC05F2">
        <w:rPr>
          <w:rFonts w:ascii="Times New Roman" w:hAnsi="Times New Roman" w:cs="Times New Roman"/>
          <w:b/>
          <w:sz w:val="32"/>
          <w:szCs w:val="32"/>
        </w:rPr>
        <w:t>8. évfolyam -</w:t>
      </w:r>
      <w:r w:rsidRPr="00AC05F2">
        <w:rPr>
          <w:rFonts w:ascii="Times New Roman" w:eastAsia="Calibri" w:hAnsi="Times New Roman" w:cs="Times New Roman"/>
          <w:b/>
          <w:sz w:val="32"/>
          <w:szCs w:val="32"/>
        </w:rPr>
        <w:t>Földrajz</w:t>
      </w:r>
    </w:p>
    <w:p w14:paraId="7F949B3E" w14:textId="77777777" w:rsidR="00F652C4" w:rsidRPr="00AC05F2" w:rsidRDefault="00F652C4" w:rsidP="00F652C4">
      <w:pPr>
        <w:keepNext/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314A3FF" w14:textId="77777777" w:rsidR="00F652C4" w:rsidRPr="00AC05F2" w:rsidRDefault="00F652C4" w:rsidP="00F652C4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F2">
        <w:rPr>
          <w:rFonts w:ascii="Times New Roman" w:hAnsi="Times New Roman" w:cs="Times New Roman"/>
          <w:b/>
          <w:sz w:val="24"/>
          <w:szCs w:val="24"/>
        </w:rPr>
        <w:t xml:space="preserve">Heti óraszám: </w:t>
      </w:r>
      <w:r w:rsidR="00F47B60" w:rsidRPr="00AC05F2">
        <w:rPr>
          <w:rFonts w:ascii="Times New Roman" w:hAnsi="Times New Roman" w:cs="Times New Roman"/>
          <w:b/>
          <w:sz w:val="24"/>
          <w:szCs w:val="24"/>
        </w:rPr>
        <w:t>1</w:t>
      </w:r>
      <w:r w:rsidRPr="00AC05F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49E41486" w14:textId="77777777" w:rsidR="00F652C4" w:rsidRPr="00AC05F2" w:rsidRDefault="00F652C4" w:rsidP="00F652C4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05F2">
        <w:rPr>
          <w:rFonts w:ascii="Times New Roman" w:hAnsi="Times New Roman" w:cs="Times New Roman"/>
          <w:b/>
          <w:sz w:val="24"/>
          <w:szCs w:val="24"/>
        </w:rPr>
        <w:t xml:space="preserve">Éves óraszám: </w:t>
      </w:r>
      <w:r w:rsidR="00F47B60" w:rsidRPr="00AC05F2">
        <w:rPr>
          <w:rFonts w:ascii="Times New Roman" w:hAnsi="Times New Roman" w:cs="Times New Roman"/>
          <w:b/>
          <w:sz w:val="24"/>
          <w:szCs w:val="24"/>
        </w:rPr>
        <w:t>36</w:t>
      </w:r>
      <w:r w:rsidRPr="00AC05F2">
        <w:rPr>
          <w:rFonts w:ascii="Times New Roman" w:hAnsi="Times New Roman" w:cs="Times New Roman"/>
          <w:b/>
          <w:sz w:val="24"/>
          <w:szCs w:val="24"/>
        </w:rPr>
        <w:t xml:space="preserve"> óra</w:t>
      </w:r>
    </w:p>
    <w:p w14:paraId="4DF43CF0" w14:textId="77777777" w:rsidR="00F652C4" w:rsidRPr="00AC05F2" w:rsidRDefault="00F652C4" w:rsidP="00F652C4">
      <w:pPr>
        <w:keepNext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1701"/>
        <w:gridCol w:w="1843"/>
      </w:tblGrid>
      <w:tr w:rsidR="00F47B60" w:rsidRPr="00AC05F2" w14:paraId="3B571768" w14:textId="77777777" w:rsidTr="00AC05F2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28F04" w14:textId="77777777" w:rsidR="00F47B60" w:rsidRPr="00AC05F2" w:rsidRDefault="00F47B60" w:rsidP="00AC05F2">
            <w:pPr>
              <w:spacing w:before="120" w:after="120" w:line="240" w:lineRule="auto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Tematikai egység címe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55F67" w14:textId="77777777" w:rsidR="00F47B60" w:rsidRPr="00AC05F2" w:rsidRDefault="00F47B60" w:rsidP="00AC05F2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Témakörök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A8D2" w14:textId="77777777" w:rsidR="00F47B60" w:rsidRPr="00AC05F2" w:rsidRDefault="00F47B60" w:rsidP="00AC05F2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Kerettantervi javasolt óraszám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2ED3" w14:textId="77777777" w:rsidR="00F47B60" w:rsidRPr="00AC05F2" w:rsidRDefault="00F47B60" w:rsidP="00AC05F2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Helyi tantervi óraszám 8. évfolyamon</w:t>
            </w:r>
          </w:p>
        </w:tc>
      </w:tr>
      <w:tr w:rsidR="00F47B60" w:rsidRPr="00AC05F2" w14:paraId="493F8321" w14:textId="77777777" w:rsidTr="00AC05F2">
        <w:trPr>
          <w:jc w:val="center"/>
        </w:trPr>
        <w:tc>
          <w:tcPr>
            <w:tcW w:w="3256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729B54E" w14:textId="77777777" w:rsidR="00F47B60" w:rsidRPr="00AC05F2" w:rsidRDefault="00F47B60" w:rsidP="00AC05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Európa és a távoli kontinensek eltérő fejlettségű térségei, tipikus tájai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D3C44" w14:textId="77777777" w:rsidR="00F47B60" w:rsidRPr="00AC05F2" w:rsidRDefault="00F47B60" w:rsidP="00AC05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1. Európa Földrajza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DC8C2" w14:textId="77777777" w:rsidR="00F47B60" w:rsidRPr="00AC05F2" w:rsidRDefault="00F47B60" w:rsidP="00AC0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14 (22)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B7BF7" w14:textId="77777777" w:rsidR="00F47B60" w:rsidRPr="00AC05F2" w:rsidRDefault="00F47B60" w:rsidP="00AC05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47B60" w:rsidRPr="00AC05F2" w14:paraId="53536208" w14:textId="77777777" w:rsidTr="00AC05F2">
        <w:trPr>
          <w:jc w:val="center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65F02" w14:textId="77777777" w:rsidR="00F47B60" w:rsidRPr="00AC05F2" w:rsidRDefault="00F47B60" w:rsidP="00AC05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C79749" w14:textId="77777777" w:rsidR="00F47B60" w:rsidRPr="00AC05F2" w:rsidRDefault="00F47B60" w:rsidP="00AC05F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2. Az Európán kívüli kontinensek földrajza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390E6" w14:textId="77777777" w:rsidR="00F47B60" w:rsidRPr="00AC05F2" w:rsidRDefault="00F47B60" w:rsidP="00AC05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ACF66" w14:textId="77777777" w:rsidR="00F47B60" w:rsidRPr="00AC05F2" w:rsidRDefault="00F47B60" w:rsidP="00AC05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47B60" w:rsidRPr="00AC05F2" w14:paraId="0BF2FCDB" w14:textId="77777777" w:rsidTr="00AC05F2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4AEEA" w14:textId="77777777" w:rsidR="00F47B60" w:rsidRPr="00AC05F2" w:rsidRDefault="00F47B60" w:rsidP="00AC05F2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C05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Egyéb-szabadon választható órakeret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710F7" w14:textId="77777777" w:rsidR="00F47B60" w:rsidRPr="00AC05F2" w:rsidRDefault="00F47B60" w:rsidP="00AC05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91EC" w14:textId="77777777" w:rsidR="00F47B60" w:rsidRPr="00AC05F2" w:rsidRDefault="00F47B60" w:rsidP="00AC05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4DB70" w14:textId="77777777" w:rsidR="00F47B60" w:rsidRPr="00AC05F2" w:rsidRDefault="00F47B60" w:rsidP="00AC05F2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C05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</w:p>
        </w:tc>
      </w:tr>
      <w:tr w:rsidR="00F47B60" w:rsidRPr="00AC05F2" w14:paraId="25D037C2" w14:textId="77777777" w:rsidTr="00AC05F2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B14A3" w14:textId="77777777" w:rsidR="00F47B60" w:rsidRPr="00AC05F2" w:rsidRDefault="00F47B60" w:rsidP="00AC05F2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Az összes óraszám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351BD" w14:textId="77777777" w:rsidR="00F47B60" w:rsidRPr="00AC05F2" w:rsidRDefault="00F47B60" w:rsidP="00AC05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6CB2" w14:textId="77777777" w:rsidR="00F47B60" w:rsidRPr="00AC05F2" w:rsidRDefault="00F47B60" w:rsidP="00AC05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34 óra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A283" w14:textId="77777777" w:rsidR="00F47B60" w:rsidRPr="00AC05F2" w:rsidRDefault="00F47B60" w:rsidP="00AC05F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>34 óra +</w:t>
            </w:r>
            <w:r w:rsidRPr="00AC05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5F2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2</w:t>
            </w:r>
            <w:r w:rsidRPr="00AC05F2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AC0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óra </w:t>
            </w:r>
          </w:p>
        </w:tc>
      </w:tr>
    </w:tbl>
    <w:p w14:paraId="3FF7E1D9" w14:textId="77777777" w:rsidR="00F652C4" w:rsidRPr="00AC05F2" w:rsidRDefault="00F652C4" w:rsidP="00F652C4">
      <w:pPr>
        <w:keepNext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A0098A" w14:textId="77777777" w:rsidR="00EF6AA1" w:rsidRPr="00821B7E" w:rsidRDefault="00EF6AA1" w:rsidP="00EF6AA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821B7E">
        <w:rPr>
          <w:rFonts w:ascii="Times New Roman" w:eastAsia="Times New Roman" w:hAnsi="Times New Roman"/>
          <w:b/>
          <w:sz w:val="24"/>
          <w:szCs w:val="24"/>
        </w:rPr>
        <w:t>A szakmai munkaközösség javaslata alapján helyi tantervünk a központi kerettanterv 90% feletti részét a tematikus egységek elmélyítésére, gyakorlására, képesség- és készségfejlesztésre fordítjuk.</w:t>
      </w:r>
    </w:p>
    <w:p w14:paraId="4D9AC674" w14:textId="77777777" w:rsidR="00F47B60" w:rsidRPr="00AC05F2" w:rsidRDefault="00F47B60" w:rsidP="00F47B60">
      <w:pPr>
        <w:spacing w:before="480" w:after="0" w:line="288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</w:rPr>
        <w:t>Európa földrajza</w:t>
      </w:r>
    </w:p>
    <w:p w14:paraId="45BC2961" w14:textId="77777777" w:rsidR="00F47B60" w:rsidRPr="00AC05F2" w:rsidRDefault="00F47B60" w:rsidP="00F47B60">
      <w:pPr>
        <w:spacing w:after="120" w:line="288" w:lineRule="auto"/>
        <w:ind w:left="720" w:hanging="720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Cs w:val="20"/>
          <w:lang w:val="x-none" w:eastAsia="x-none"/>
        </w:rPr>
        <w:t>Javasolt óraszám:</w:t>
      </w: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0"/>
          <w:szCs w:val="20"/>
          <w:lang w:val="x-none" w:eastAsia="x-none"/>
        </w:rPr>
        <w:t xml:space="preserve"> </w:t>
      </w:r>
      <w:r w:rsidR="00110DBA">
        <w:rPr>
          <w:rFonts w:ascii="Times New Roman" w:eastAsia="Calibri" w:hAnsi="Times New Roman" w:cs="Times New Roman"/>
          <w:b/>
          <w:bCs/>
          <w:szCs w:val="20"/>
          <w:lang w:eastAsia="x-none"/>
        </w:rPr>
        <w:t>14</w:t>
      </w:r>
      <w:r w:rsidRPr="00AC05F2">
        <w:rPr>
          <w:rFonts w:ascii="Times New Roman" w:eastAsia="Calibri" w:hAnsi="Times New Roman" w:cs="Times New Roman"/>
          <w:b/>
          <w:bCs/>
          <w:szCs w:val="20"/>
          <w:lang w:val="x-none" w:eastAsia="x-none"/>
        </w:rPr>
        <w:t xml:space="preserve"> óra</w:t>
      </w:r>
    </w:p>
    <w:p w14:paraId="5E8C54E3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48A182D3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hozzájárul ahhoz, hogy a tanuló a nevelési-oktatási szakasz végére:</w:t>
      </w:r>
    </w:p>
    <w:p w14:paraId="7724A3E1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megnevez az egyes kontinensekre, országcsoportokra, meghatározó jelentőségű országokra jellemző társadalmi-gazdasági folyamatokat, ott előállított termékeket, szolgáltatásokat;</w:t>
      </w:r>
    </w:p>
    <w:p w14:paraId="53AFD6AA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probléma- és értékközpontú megközelítéssel jellemzi Európa és az Európán kívüli kontinensek tipikus tájait, településeit, térségeit; </w:t>
      </w:r>
    </w:p>
    <w:p w14:paraId="1BCB0F34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ismerteti az Európai Unió társadalmi-gazdasági jellemzőit, példákkal igazolja világgazdasági szerepét.</w:t>
      </w:r>
    </w:p>
    <w:p w14:paraId="5812F064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eredményeként a tanuló:</w:t>
      </w:r>
    </w:p>
    <w:p w14:paraId="699D1680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ismeri és értelmezi a társadalmi-gazdasági fejlettségbeli különbségek leírására alkalmazott mutatókat;</w:t>
      </w:r>
    </w:p>
    <w:p w14:paraId="4A751519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népesség- és településföldrajzi információk alapján jellemzőket fogalmaz meg, következtetéseket von le;</w:t>
      </w:r>
    </w:p>
    <w:p w14:paraId="08B74FCE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lastRenderedPageBreak/>
        <w:t>foglalkoztatási adatokat értelmez és elemez, következtetéseket von le belőlük;</w:t>
      </w:r>
    </w:p>
    <w:p w14:paraId="7B7D3EA4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bemutatja a nemzetközi szintű munkamegosztás és fejlettségbeli különbségek kialakulásának okait és következményeit; </w:t>
      </w:r>
    </w:p>
    <w:p w14:paraId="0ED90B3F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elkötelezett szűkebb és tágabb környezete természeti és társadalmi-gazdasági értékeinek megismerése és megőrzése iránt; </w:t>
      </w:r>
    </w:p>
    <w:p w14:paraId="3791387E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ismeri a környezet- és a természetvédelem alapvető feladatait és lehetőségeit a földrajzi, környezeti eredetű problémák mérséklésében, megoldásában;</w:t>
      </w:r>
    </w:p>
    <w:p w14:paraId="593113FC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híradásokban közölt regionális földrajzi információkra reflektál; </w:t>
      </w:r>
    </w:p>
    <w:p w14:paraId="4AD89F0F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reális alapokon nyugvó magyarság- és Európa-tudattal rendelkezik; </w:t>
      </w:r>
    </w:p>
    <w:p w14:paraId="735AED98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nyitott más országok, nemzetiségek szokásainak, kultúrájának megismerése iránt.</w:t>
      </w:r>
    </w:p>
    <w:p w14:paraId="0259D6AF" w14:textId="77777777" w:rsidR="00F47B60" w:rsidRPr="00AC05F2" w:rsidRDefault="00F47B60" w:rsidP="00F47B60">
      <w:pPr>
        <w:spacing w:before="120"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4B8DB1C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főbb országainak, országcsoportjainak, jellemző tájainak és térségeinek megismerésével és elemzésével a térszemlélet fejlesztése</w:t>
      </w:r>
    </w:p>
    <w:p w14:paraId="15EA97C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problémamegoldó gondolkodás, valamint a rendszerben és összefüggésekben történő gondolkodás fejlesztése az Európát jellemző nemzetközi szintű munkamegosztás és fejlettségbeli különbségek okainak és következményeinek, jellemző társadalmi-gazdasági folyamatainak elemzése során</w:t>
      </w:r>
    </w:p>
    <w:p w14:paraId="63CCC43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Egyes országok, nemzetiségek szokásainak, kultúrájának megismerése által a szociális kompetenciák fejlesztése</w:t>
      </w:r>
    </w:p>
    <w:p w14:paraId="4191656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térségeinek természeti-környezeti, valamint társadalmi-gazdasági jellemzőinek és folyamatainak komplex, problémacentrikus látásmóddal történő feldolgozása során a fenntartható fejlődés és környezettudatosság szemléletének fejlesztése</w:t>
      </w:r>
    </w:p>
    <w:p w14:paraId="01EBE2F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témába vágó aktualitásokra, híradásokban közölt regionális földrajzi információkra történő reflektálással a felelős önálló véleményformálás fejlesztése</w:t>
      </w:r>
    </w:p>
    <w:p w14:paraId="516E8FD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főbb országainak, országcsoportjainak, meghatározó jelentőségű társadalmi-gazdasági folyamatainak megnevezése</w:t>
      </w:r>
    </w:p>
    <w:p w14:paraId="199220B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Európai Unió társadalmi-gazdasági jellemzőinek ismertetése, világgazdasági szerepének igazolása példákkal</w:t>
      </w:r>
    </w:p>
    <w:p w14:paraId="15FD56D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Tipikus európai tájak, települések, térségek jellemzése, komplex és problémacentrikus vizsgálata</w:t>
      </w:r>
    </w:p>
    <w:p w14:paraId="32F9011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Európai Unió és Európa jövője a fenntartható fejlődés jegyében</w:t>
      </w:r>
    </w:p>
    <w:p w14:paraId="15ACD0A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sokszínű kulturális öröksége és jövője</w:t>
      </w:r>
    </w:p>
    <w:p w14:paraId="21CCD6E8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 w:val="2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Fogalmak</w:t>
      </w:r>
      <w:r w:rsidRPr="00AC05F2">
        <w:rPr>
          <w:rFonts w:ascii="Times New Roman" w:eastAsia="Calibri" w:hAnsi="Times New Roman" w:cs="Times New Roman"/>
          <w:b/>
          <w:smallCaps/>
          <w:color w:val="0070C0"/>
          <w:sz w:val="20"/>
          <w:szCs w:val="20"/>
          <w:lang w:val="x-none" w:eastAsia="x-none"/>
        </w:rPr>
        <w:t xml:space="preserve"> </w:t>
      </w:r>
    </w:p>
    <w:p w14:paraId="4A5D4604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agglomeráció, deltatorkolat, elöregedő társadalom, Európai Unió, fjord, gazdasági szerkezetváltás, gleccser, jégkorszak, K+F (innováció)</w:t>
      </w:r>
      <w:r w:rsidRPr="00AC05F2">
        <w:rPr>
          <w:rFonts w:ascii="Times New Roman" w:eastAsia="Calibri" w:hAnsi="Times New Roman" w:cs="Times New Roman"/>
          <w:bCs/>
        </w:rPr>
        <w:t xml:space="preserve">, </w:t>
      </w:r>
      <w:r w:rsidRPr="00AC05F2">
        <w:rPr>
          <w:rFonts w:ascii="Times New Roman" w:eastAsia="Calibri" w:hAnsi="Times New Roman" w:cs="Times New Roman"/>
        </w:rPr>
        <w:t>karsztvidék, „kék banán”, munkanélküliség, „napfényövezet”, tagolatlan part, tagolt part, tölcsértorkolat, vendégmunkás</w:t>
      </w:r>
    </w:p>
    <w:p w14:paraId="7753E915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Topográfiai ismeretek</w:t>
      </w:r>
    </w:p>
    <w:p w14:paraId="6921BE77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A földrész részei: </w:t>
      </w:r>
      <w:r w:rsidRPr="00AC05F2">
        <w:rPr>
          <w:rFonts w:ascii="Times New Roman" w:eastAsia="Calibri" w:hAnsi="Times New Roman" w:cs="Times New Roman"/>
        </w:rPr>
        <w:t>Dél-Európa, Észak-Európa, Kelet-Európa, Kelet-Közép-Európa, Közép-Európa, Nyugat-Európa;</w:t>
      </w:r>
    </w:p>
    <w:p w14:paraId="4E94D48A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Egyéb földrajzi helyszínek: </w:t>
      </w:r>
      <w:r w:rsidRPr="00AC05F2">
        <w:rPr>
          <w:rFonts w:ascii="Times New Roman" w:eastAsia="Calibri" w:hAnsi="Times New Roman" w:cs="Times New Roman"/>
        </w:rPr>
        <w:t xml:space="preserve">Alpok, Appenninek, Appennini-félsziget, Azori-szigetek, Balkán-félsziget, Balkán-hegység, Brit-szigetek, Cseh-medence, Ciprus, Dalmácia, Dinári-hegység, Duna-delta, Etna, Finn-tóvidék, Francia-középhegység, Genfi-tó, Germán-alföld, Holland-mélyföld, Izland, Kárpátok, Kelet-európai-síkság, Kréta, Lengyel-alföld, Lengyel-középhegység, Londoni-medence, Mont Blanc, Morva-medence, Német-középhegység, Párizsi-medence, Pennine-hegység (Pennine), Pireneusi </w:t>
      </w:r>
      <w:r w:rsidRPr="00AC05F2">
        <w:rPr>
          <w:rFonts w:ascii="Times New Roman" w:eastAsia="Calibri" w:hAnsi="Times New Roman" w:cs="Times New Roman"/>
        </w:rPr>
        <w:lastRenderedPageBreak/>
        <w:t xml:space="preserve">(Ibériai)-félsziget, Pireneusok, Skandináv-félsziget, Skandináv-hegység, Szicília, Szilézia, Urál, Vezúv; </w:t>
      </w:r>
    </w:p>
    <w:p w14:paraId="3EAA8EE5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Vízrajz</w:t>
      </w:r>
      <w:r w:rsidRPr="00AC05F2">
        <w:rPr>
          <w:rFonts w:ascii="Times New Roman" w:eastAsia="Calibri" w:hAnsi="Times New Roman" w:cs="Times New Roman"/>
        </w:rPr>
        <w:t xml:space="preserve">: Adriai-tenger, Balti-tenger, Boden-tó, Dnyeper, Duna, Duna–Majna–Rajna vízi út, Ebro, Elba, Északi-tenger, Fekete-tenger, Földközi-tenger, La Manche, Ladoga-tó, Odera, Olt, Pó, Rajna, </w:t>
      </w:r>
      <w:proofErr w:type="spellStart"/>
      <w:r w:rsidRPr="00AC05F2">
        <w:rPr>
          <w:rFonts w:ascii="Times New Roman" w:eastAsia="Calibri" w:hAnsi="Times New Roman" w:cs="Times New Roman"/>
        </w:rPr>
        <w:t>Rhône</w:t>
      </w:r>
      <w:proofErr w:type="spellEnd"/>
      <w:r w:rsidRPr="00AC05F2">
        <w:rPr>
          <w:rFonts w:ascii="Times New Roman" w:eastAsia="Calibri" w:hAnsi="Times New Roman" w:cs="Times New Roman"/>
        </w:rPr>
        <w:t>, Szajna, Száva, Temze, Vág, Visztula, Volga</w:t>
      </w:r>
    </w:p>
    <w:p w14:paraId="3038BC16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Európa országai, jelentős gazdasági és kulturális központjai</w:t>
      </w:r>
    </w:p>
    <w:p w14:paraId="0B946A1E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57B7B75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Az én Európám – szubjektív térkép készítése Európáról </w:t>
      </w:r>
    </w:p>
    <w:p w14:paraId="3E02936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tipikus tájainak bemutatása tanulócsoportok által készített modellek segítségével</w:t>
      </w:r>
    </w:p>
    <w:p w14:paraId="03DC97E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Európával kapcsolatos kvízjáték készítése és megoldása pármunkában online felületen</w:t>
      </w:r>
    </w:p>
    <w:p w14:paraId="40BB499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kontinens országainak, országcsoportjainak bemutatása pl. szakértői mozaik, kooperatív technika, helyszínépítés, prezentációkészítés, tanulói kiselőadás segítségével</w:t>
      </w:r>
    </w:p>
    <w:p w14:paraId="6C02D7D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Kapcsolati háló, logikai lánc felrajzolása a nemzetközi szintű munkamegosztás bemutatására </w:t>
      </w:r>
    </w:p>
    <w:p w14:paraId="441EE62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Európai népek, nemzetiségek jellegzetes szokásainak, kulturális sajátosságinak bemutatása helyzet-, szerep-, empátiagyakorlat vagy helyszínépítés módszerével</w:t>
      </w:r>
    </w:p>
    <w:p w14:paraId="706FABF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Különböző tartalmú tematikus térképek megadott szempontok alapján történő összevetése, komplex elemzése</w:t>
      </w:r>
    </w:p>
    <w:p w14:paraId="07245DF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Egy adott témához kapcsolódó adatok gyűjtése, rendszerezése, szemléletes megjelenítése és értelmezése </w:t>
      </w:r>
    </w:p>
    <w:p w14:paraId="1934F0A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Helyzetgyakorlat a külföldön történő tanuláshoz, munkavállaláshoz kapcsolódóan </w:t>
      </w:r>
    </w:p>
    <w:p w14:paraId="1F00BAB7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Virtuális séta összeállítása egy kiválasztott európai nemzeti parkban, </w:t>
      </w:r>
      <w:proofErr w:type="spellStart"/>
      <w:r w:rsidRPr="00AC05F2">
        <w:rPr>
          <w:rFonts w:ascii="Times New Roman" w:hAnsi="Times New Roman" w:cs="Times New Roman"/>
        </w:rPr>
        <w:t>geoparkban</w:t>
      </w:r>
      <w:proofErr w:type="spellEnd"/>
      <w:r w:rsidRPr="00AC05F2">
        <w:rPr>
          <w:rFonts w:ascii="Times New Roman" w:hAnsi="Times New Roman" w:cs="Times New Roman"/>
        </w:rPr>
        <w:t xml:space="preserve">, világörökségi helyszínen </w:t>
      </w:r>
    </w:p>
    <w:p w14:paraId="7A07D0F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Beszélgetés, vita a híradásokban közölt aktuális információkról, önálló vélemény megfogalmazása </w:t>
      </w:r>
    </w:p>
    <w:p w14:paraId="18E8E02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Élménybeszámoló egy átélt vagy elképzelt európai utazásról, irányított szempontok alapján</w:t>
      </w:r>
    </w:p>
    <w:p w14:paraId="38EB65F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Gyűjtőmunka új európai nagyberuházásokról, az Európai Unióban található cégek magyarországi telephelyválasztásáról </w:t>
      </w:r>
    </w:p>
    <w:p w14:paraId="39B3D15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 településen és környékén európai támogatásból megvalósult fejlesztések bemutatása önálló gyűjtőmunka alapján </w:t>
      </w:r>
    </w:p>
    <w:p w14:paraId="4272757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Európa fejlettségbeli területi különbségeinek leírására alkalmas társadalmi-gazdasági mutatók elemzése, a felzárkózás lehetőségeinek megfogalmazása </w:t>
      </w:r>
    </w:p>
    <w:p w14:paraId="3C11D417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Európa jövője – plakátkészítés</w:t>
      </w:r>
    </w:p>
    <w:p w14:paraId="1302391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Ország, illetve táj névjegyének tervezése és elkészítése</w:t>
      </w:r>
    </w:p>
    <w:p w14:paraId="575607A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Projektmódszer: tematikus (pl. kikötők, magashegységi tájak stb.) európai körutazás összeállítása és a tervek bemutatása</w:t>
      </w:r>
    </w:p>
    <w:p w14:paraId="1A7107CF" w14:textId="77777777" w:rsidR="00F47B60" w:rsidRPr="00AC05F2" w:rsidRDefault="00F47B60" w:rsidP="00F47B60">
      <w:pPr>
        <w:spacing w:before="480" w:after="0" w:line="288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 w:val="24"/>
          <w:szCs w:val="24"/>
          <w:lang w:val="x-none" w:eastAsia="x-none"/>
        </w:rPr>
        <w:t>Témakör:</w:t>
      </w:r>
      <w:r w:rsidRPr="00AC05F2">
        <w:rPr>
          <w:rFonts w:ascii="Times New Roman" w:eastAsia="Calibri" w:hAnsi="Times New Roman" w:cs="Times New Roman"/>
          <w:b/>
          <w:bCs/>
          <w:color w:val="2E74B5"/>
          <w:sz w:val="24"/>
          <w:szCs w:val="24"/>
          <w:lang w:val="x-none" w:eastAsia="x-none"/>
        </w:rPr>
        <w:t xml:space="preserve"> </w:t>
      </w:r>
      <w:r w:rsidRPr="00AC05F2">
        <w:rPr>
          <w:rFonts w:ascii="Times New Roman" w:eastAsia="Calibri" w:hAnsi="Times New Roman" w:cs="Times New Roman"/>
          <w:b/>
          <w:bCs/>
          <w:sz w:val="24"/>
          <w:szCs w:val="24"/>
        </w:rPr>
        <w:t>Az Európán kívüli kontinensek földrajza</w:t>
      </w:r>
    </w:p>
    <w:p w14:paraId="7D455E1F" w14:textId="77777777" w:rsidR="00F47B60" w:rsidRPr="00AC05F2" w:rsidRDefault="00F47B60" w:rsidP="00F47B60">
      <w:pPr>
        <w:spacing w:after="120" w:line="288" w:lineRule="auto"/>
        <w:ind w:left="720" w:hanging="720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  <w:smallCaps/>
          <w:color w:val="0070C0"/>
          <w:szCs w:val="20"/>
          <w:lang w:val="x-none" w:eastAsia="x-none"/>
        </w:rPr>
        <w:t xml:space="preserve">Javasolt óraszám: </w:t>
      </w:r>
      <w:r w:rsidRPr="00AC05F2">
        <w:rPr>
          <w:rFonts w:ascii="Times New Roman" w:eastAsia="Calibri" w:hAnsi="Times New Roman" w:cs="Times New Roman"/>
          <w:b/>
          <w:bCs/>
          <w:szCs w:val="20"/>
          <w:lang w:val="x-none" w:eastAsia="x-none"/>
        </w:rPr>
        <w:t>20 óra</w:t>
      </w:r>
    </w:p>
    <w:p w14:paraId="6938C7DE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Tanulási eredmények</w:t>
      </w:r>
    </w:p>
    <w:p w14:paraId="42586C2F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hozzájárul ahhoz, hogy a tanuló a nevelési-oktatási szakasz végére:</w:t>
      </w:r>
    </w:p>
    <w:p w14:paraId="553B2D6D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megnevez az egyes kontinensekre, országcsoportokra, meghatározó jelentőségű országokra jellemző társadalmi-gazdasági folyamatokat, ott előállított termékeket, szolgáltatásokat;</w:t>
      </w:r>
    </w:p>
    <w:p w14:paraId="5A4A8D15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lastRenderedPageBreak/>
        <w:t xml:space="preserve">probléma- és értékközpontú megközelítéssel jellemzi Európa és az Európán kívüli kontinensek tipikus tájait, településeit, térségeit; </w:t>
      </w:r>
    </w:p>
    <w:p w14:paraId="79133A57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bemutatja a nemzetközi szintű munkamegosztás és fejlettségbeli különbségek kialakulásának okait és következményeit. </w:t>
      </w:r>
    </w:p>
    <w:p w14:paraId="71B20208" w14:textId="77777777" w:rsidR="00F47B60" w:rsidRPr="00AC05F2" w:rsidRDefault="00F47B60" w:rsidP="00F47B60">
      <w:pPr>
        <w:spacing w:after="0" w:line="288" w:lineRule="auto"/>
        <w:jc w:val="both"/>
        <w:rPr>
          <w:rFonts w:ascii="Times New Roman" w:eastAsia="Calibri" w:hAnsi="Times New Roman" w:cs="Times New Roman"/>
          <w:b/>
          <w:bCs/>
        </w:rPr>
      </w:pPr>
      <w:r w:rsidRPr="00AC05F2">
        <w:rPr>
          <w:rFonts w:ascii="Times New Roman" w:eastAsia="Calibri" w:hAnsi="Times New Roman" w:cs="Times New Roman"/>
          <w:b/>
          <w:bCs/>
        </w:rPr>
        <w:t>A témakör tanulása eredményeként a tanuló:</w:t>
      </w:r>
    </w:p>
    <w:p w14:paraId="5504D26F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ismeri és értelmezi a társadalmi-gazdasági fejlettségbeli különbségek leírására alkalmazott mutatókat;</w:t>
      </w:r>
    </w:p>
    <w:p w14:paraId="3509CAF6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népesség- és településföldrajzi információk alapján jellemzőket fogalmaz meg, következtetéseket von le;</w:t>
      </w:r>
    </w:p>
    <w:p w14:paraId="53BC02A7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foglalkoztatási adatokat értelmez és elemez, következtetéseket von le belőlük;</w:t>
      </w:r>
    </w:p>
    <w:p w14:paraId="6EBE9EDA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 xml:space="preserve">híradásokban közölt regionális földrajzi információkra reflektál; </w:t>
      </w:r>
    </w:p>
    <w:p w14:paraId="21E0F766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nyitott más országok, nemzetiségek szokásainak, kultúrájának megismerése iránt;</w:t>
      </w:r>
    </w:p>
    <w:p w14:paraId="4E7FD49A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példák alapján megfogalmazza a helyi környezetkárosítás tágabb környezetre kiterjedő következményeit, megnevezi és ok-okozati összefüggéseiben bemutatja a globálissá váló környezeti problémákat;</w:t>
      </w:r>
    </w:p>
    <w:p w14:paraId="190BFBE7" w14:textId="77777777" w:rsidR="00F47B60" w:rsidRPr="00AC05F2" w:rsidRDefault="00F47B60" w:rsidP="00F47B60">
      <w:pPr>
        <w:pStyle w:val="Listaszerbekezds2"/>
        <w:numPr>
          <w:ilvl w:val="0"/>
          <w:numId w:val="137"/>
        </w:numPr>
        <w:spacing w:line="276" w:lineRule="auto"/>
        <w:ind w:left="426" w:hanging="426"/>
        <w:contextualSpacing w:val="0"/>
        <w:jc w:val="both"/>
        <w:rPr>
          <w:rFonts w:ascii="Times New Roman" w:hAnsi="Times New Roman"/>
          <w:bdr w:val="none" w:sz="0" w:space="0" w:color="auto" w:frame="1"/>
        </w:rPr>
      </w:pPr>
      <w:r w:rsidRPr="00AC05F2">
        <w:rPr>
          <w:rFonts w:ascii="Times New Roman" w:hAnsi="Times New Roman"/>
          <w:bdr w:val="none" w:sz="0" w:space="0" w:color="auto" w:frame="1"/>
        </w:rPr>
        <w:t>a környezeti kérdésekkel, globális problémákkal kapcsolatos álláspontját logikus érvekkel támasztja alá, javaslatot fogalmaz meg a környezeti problémák mérséklésére.</w:t>
      </w:r>
    </w:p>
    <w:p w14:paraId="7BCB8C3B" w14:textId="77777777" w:rsidR="00F47B60" w:rsidRPr="00AC05F2" w:rsidRDefault="00F47B60" w:rsidP="00F47B60">
      <w:pPr>
        <w:spacing w:before="120"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Fejlesztési feladatok és ismeretek</w:t>
      </w:r>
    </w:p>
    <w:p w14:paraId="4ACF9FE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kontinensek főbb országainak, országcsoportjainak, jellemző tájainak és térségeinek megismerésével és elemzésével a világtér-szemlélet fejlesztése</w:t>
      </w:r>
    </w:p>
    <w:p w14:paraId="1A3747E7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földrajzi tényezők életmódot, gazdálkodást meghatározó szerepének bemutatása</w:t>
      </w:r>
    </w:p>
    <w:p w14:paraId="55CE259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gazdasági fejlettség területi különbségeinek, annak okainak, illetve társadalmi és környezeti következményeinek feltárása</w:t>
      </w:r>
    </w:p>
    <w:p w14:paraId="6085B074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Összefüggések felismerése példákon keresztül a társadalmi-gazdasági jellemzők és a természeti adottságok, a történelmi események, a világban zajló gazdasági folyamatok kapcsolataiban </w:t>
      </w:r>
    </w:p>
    <w:p w14:paraId="03CF49B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Tájékozódás az ábrázolt térben, a térbeli viszonyok felismerése térkép segítségével</w:t>
      </w:r>
    </w:p>
    <w:p w14:paraId="424C3A83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 regionális társadalmi-gazdasági és környezeti problémák világméretűvé válásának igazolása példák alapján </w:t>
      </w:r>
    </w:p>
    <w:p w14:paraId="016D9A8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Az országok közötti különböző típusú együttműködések (környezeti, gazdasági stb.) szükségességének igazolása példák alapján </w:t>
      </w:r>
    </w:p>
    <w:p w14:paraId="64CE900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Tipikus tájak, települések, térségek több szempont szerinti logikus bemutatása </w:t>
      </w:r>
    </w:p>
    <w:p w14:paraId="6377311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problémamegoldó és az értékelő gondolkodás fejlesztése Afrika, Ázsia és Amerika társadalmi jellemzőinek, ellentmondásainak példáján</w:t>
      </w:r>
    </w:p>
    <w:p w14:paraId="6EA3CDB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analógiás gondolkodás fejlesztése a tipikus tájak elemzésének példáján</w:t>
      </w:r>
    </w:p>
    <w:p w14:paraId="1D170D4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sokféleségben rejlő azonosságok és különbségek összehasonlítási képességének fejlesztése Afrika, Ázsia, Amerika társadalmi és gazdasági jellemzői példáján</w:t>
      </w:r>
    </w:p>
    <w:p w14:paraId="1865B1D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személyes és társas kompetenciák fejlesztése a különböző tanulási stratégiák alkalmazásával</w:t>
      </w:r>
    </w:p>
    <w:p w14:paraId="106361E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véleményalkotás és vitakészség fejlesztése a kontinensek kulturális sokszínűségének jellemzői alapján</w:t>
      </w:r>
    </w:p>
    <w:p w14:paraId="4FB01052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környezettudatosság fejlesztése az elsivatagosodás, a világtengert veszélyeztető folyamatok, az árvizek, a trópusi esőerdők irtásának és egyéb környezetszennyező tevékenységek példáján</w:t>
      </w:r>
    </w:p>
    <w:p w14:paraId="306EEA1D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Afrika társadalmi és gazdasági életét meghatározó természetföldrajzi jellemzők és problémák (elsivatagosodás, éhínség, aszály); Afrika társadalmi és gazdasági fejlődésének problémái, élet és </w:t>
      </w:r>
      <w:r w:rsidRPr="00AC05F2">
        <w:rPr>
          <w:rFonts w:ascii="Times New Roman" w:hAnsi="Times New Roman" w:cs="Times New Roman"/>
        </w:rPr>
        <w:lastRenderedPageBreak/>
        <w:t>gazdálkodás a tipikus tájakon; afrikai példák a természeti tényezők és a gazdasági, társadalmi viszonyok közötti kapcsolatokra</w:t>
      </w:r>
    </w:p>
    <w:p w14:paraId="2A182996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Ausztrália és Óceánia természeti, társadalmi és gazdasági jellemzői és problémái</w:t>
      </w:r>
    </w:p>
    <w:p w14:paraId="7C002B2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sarkvidékek és a világtenger jellemzői és problémái, a sarkvidékeket és a világtengert veszélyeztető folyamatok</w:t>
      </w:r>
    </w:p>
    <w:p w14:paraId="2D84FBF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Amerika társadalmi és gazdasági fejlődésének természeti és társadalmi-gazdasági tényezői, jellemzői és problémái, élet az óriásvárosokban; az Amerikai Egyesült Államok gazdasági fejlődése és világgazdasági szerepe, az amerikai kultúra a mindennapokban; Latin-Amerika társadalmi és gazdasági fejlődésének jellemzői és problémái, a környezet állapotát veszélyeztető folyamatok</w:t>
      </w:r>
    </w:p>
    <w:p w14:paraId="61C4245A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Ázsia társadalmi és gazdasági életét meghatározó természetföldrajzi folyamatok és természeti veszélyek (árvizek, földrengések, tájfunok, tengerszint emelkedése); Ázsia társadalmi és gazdasági fejlődésének jellemzői és problémái, a környezet állapotát veszélyeztető folyamatok;</w:t>
      </w:r>
      <w:r w:rsidRPr="00AC05F2" w:rsidDel="00516128">
        <w:rPr>
          <w:rFonts w:ascii="Times New Roman" w:hAnsi="Times New Roman" w:cs="Times New Roman"/>
        </w:rPr>
        <w:t xml:space="preserve"> </w:t>
      </w:r>
      <w:r w:rsidRPr="00AC05F2">
        <w:rPr>
          <w:rFonts w:ascii="Times New Roman" w:hAnsi="Times New Roman" w:cs="Times New Roman"/>
        </w:rPr>
        <w:t>kulturális sokszínűség Ázsiában; Japán, illetve a világgazdaság kelet- és délkelet-ázsiai szereplőinek társadalmi és gazdasági fejlődése, a környezet állapotát veszélyeztető folyamatok, élet és gazdálkodás a tipikus tájakon; Kína társadalmi és gazdasági fejlődésének folyamatai és problémái (népesedési problémák, a környezet állapotát veszélyeztető folyamatok; India társadalmi és gazdasági fejlődésének folyamatai és problémái (népesedési problémák, kétarcúság), a környezet állapotát veszélyeztető folyamatok</w:t>
      </w:r>
    </w:p>
    <w:p w14:paraId="3CB36BCF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 xml:space="preserve">Fogalmak </w:t>
      </w:r>
    </w:p>
    <w:p w14:paraId="4A3BB93E" w14:textId="77777777" w:rsidR="00F47B60" w:rsidRPr="00AC05F2" w:rsidRDefault="00F47B60" w:rsidP="00F47B60">
      <w:pPr>
        <w:spacing w:after="120" w:line="288" w:lineRule="auto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</w:rPr>
        <w:t>éhségövezet, eladósodás, élelmezési válság, elsivatagosodás, emberfajták, fenntarthatóság, gazdasági szerkezet, globalizáció, népességrobbanás, népességtömörülés, nyomornegyed, őslakos, perifériatérség, rezervátum, termelési módok (farmgazdaság, monokultúra, nagybirtok, nomád pásztorkodás, oázisgazdálkodás, parasztgazdaság, teraszos művelés, ültetvényes gazdálkodás, vándorló [nomád] állattenyésztés, vegyes gazdálkodás), tömegturizmus, túlhalászás, túllegeltetés, városfejlődés (</w:t>
      </w:r>
      <w:proofErr w:type="spellStart"/>
      <w:r w:rsidRPr="00AC05F2">
        <w:rPr>
          <w:rFonts w:ascii="Times New Roman" w:eastAsia="Calibri" w:hAnsi="Times New Roman" w:cs="Times New Roman"/>
        </w:rPr>
        <w:t>városodás</w:t>
      </w:r>
      <w:proofErr w:type="spellEnd"/>
      <w:r w:rsidRPr="00AC05F2">
        <w:rPr>
          <w:rFonts w:ascii="Times New Roman" w:eastAsia="Calibri" w:hAnsi="Times New Roman" w:cs="Times New Roman"/>
        </w:rPr>
        <w:t xml:space="preserve">, városiasodás), világvallások, világgazdasági hatalom (centrumtérség) </w:t>
      </w:r>
    </w:p>
    <w:p w14:paraId="703E5F94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eastAsia="x-none"/>
        </w:rPr>
        <w:t>Topográfiai ismeretek</w:t>
      </w:r>
    </w:p>
    <w:p w14:paraId="23E5ABBA" w14:textId="77777777" w:rsidR="00F47B60" w:rsidRPr="00AC05F2" w:rsidRDefault="00F47B60" w:rsidP="00F47B6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C05F2">
        <w:rPr>
          <w:rFonts w:ascii="Times New Roman" w:eastAsia="Calibri" w:hAnsi="Times New Roman" w:cs="Times New Roman"/>
          <w:b/>
        </w:rPr>
        <w:t>Afrika</w:t>
      </w:r>
    </w:p>
    <w:p w14:paraId="3CF9B4E5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Szerkezeti egységek, tájak: </w:t>
      </w:r>
      <w:r w:rsidRPr="00AC05F2">
        <w:rPr>
          <w:rFonts w:ascii="Times New Roman" w:eastAsia="Calibri" w:hAnsi="Times New Roman" w:cs="Times New Roman"/>
        </w:rPr>
        <w:t>Afrikai-árokrendszer, Atlasz, Kelet-afrikai-magasföld, Kilimandzsáró (Kilimandzsáró-csoport), Kongó-medence, Madagaszkár, Szahara, Teleki-vulkán; Száhel (öv)</w:t>
      </w:r>
    </w:p>
    <w:p w14:paraId="529D831E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Vízrajz: </w:t>
      </w:r>
      <w:r w:rsidRPr="00AC05F2">
        <w:rPr>
          <w:rFonts w:ascii="Times New Roman" w:eastAsia="Calibri" w:hAnsi="Times New Roman" w:cs="Times New Roman"/>
        </w:rPr>
        <w:t>Csád-tó, Guineai-öböl, Kongó, Nílus, Szuezi-csatorna, Tanganyika-tó, Viktória-tó, Vörös-tenger</w:t>
      </w:r>
    </w:p>
    <w:p w14:paraId="7FBBEC23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Országok: </w:t>
      </w:r>
      <w:r w:rsidRPr="00AC05F2">
        <w:rPr>
          <w:rFonts w:ascii="Times New Roman" w:eastAsia="Calibri" w:hAnsi="Times New Roman" w:cs="Times New Roman"/>
        </w:rPr>
        <w:t>Dél-afrikai Köztársaság, Egyiptom, Kenya, Marokkó, Nigéria</w:t>
      </w:r>
    </w:p>
    <w:p w14:paraId="675EFD8A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Városok: </w:t>
      </w:r>
      <w:r w:rsidRPr="00AC05F2">
        <w:rPr>
          <w:rFonts w:ascii="Times New Roman" w:eastAsia="Calibri" w:hAnsi="Times New Roman" w:cs="Times New Roman"/>
        </w:rPr>
        <w:t>Alexandria, Fokváros, Johannesburg, Kairó</w:t>
      </w:r>
    </w:p>
    <w:p w14:paraId="423176AB" w14:textId="77777777" w:rsidR="00F47B60" w:rsidRPr="00AC05F2" w:rsidRDefault="00F47B60" w:rsidP="00F47B6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C05F2">
        <w:rPr>
          <w:rFonts w:ascii="Times New Roman" w:eastAsia="Calibri" w:hAnsi="Times New Roman" w:cs="Times New Roman"/>
          <w:b/>
        </w:rPr>
        <w:t>Amerika</w:t>
      </w:r>
    </w:p>
    <w:p w14:paraId="7EA2484C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A földrész részei: </w:t>
      </w:r>
      <w:r w:rsidRPr="00AC05F2">
        <w:rPr>
          <w:rFonts w:ascii="Times New Roman" w:eastAsia="Calibri" w:hAnsi="Times New Roman" w:cs="Times New Roman"/>
        </w:rPr>
        <w:t>Észak-Amerika, Közép-Amerika, Dél-Amerika</w:t>
      </w:r>
    </w:p>
    <w:p w14:paraId="32BC8512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Tájak:</w:t>
      </w:r>
      <w:r w:rsidRPr="00AC05F2">
        <w:rPr>
          <w:rFonts w:ascii="Times New Roman" w:eastAsia="Calibri" w:hAnsi="Times New Roman" w:cs="Times New Roman"/>
        </w:rPr>
        <w:t xml:space="preserve"> Alaszka, Amazonas-medence, Andok, Antillák, Appalache-hegység (Appalache), Brazil-felföld, Floridai-félsziget (Florida), Grönland, Guyanai-hegyvidék, Hawaii-szigetek, Kaliforniai-félsziget, Kordillerák, Labrador-félsziget (Labrador), Mexikói-fennsík, Mississippi-alföld, Mount St. Helens, Paraná-alföld, préri, Sziklás-hegység, Szilícium-völgy</w:t>
      </w:r>
    </w:p>
    <w:p w14:paraId="0549C7F4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lastRenderedPageBreak/>
        <w:t xml:space="preserve">Vízrajz: </w:t>
      </w:r>
      <w:r w:rsidRPr="00AC05F2">
        <w:rPr>
          <w:rFonts w:ascii="Times New Roman" w:eastAsia="Calibri" w:hAnsi="Times New Roman" w:cs="Times New Roman"/>
        </w:rPr>
        <w:t>Amazonas, Colorado, Karib (Antilla)-tenger, Mexikói-öböl, Mississippi, Nagy-tavak, Niagara-vízesés, Panama-csatorna, Szt. Lőrinc-folyó</w:t>
      </w:r>
    </w:p>
    <w:p w14:paraId="7A8888E5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Országok</w:t>
      </w:r>
      <w:r w:rsidRPr="00AC05F2">
        <w:rPr>
          <w:rFonts w:ascii="Times New Roman" w:eastAsia="Calibri" w:hAnsi="Times New Roman" w:cs="Times New Roman"/>
        </w:rPr>
        <w:t>: Argentína, Amerikai Egyesült Államok, Brazília, Kanada, Mexikó</w:t>
      </w:r>
    </w:p>
    <w:p w14:paraId="62F8AE4D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Városok</w:t>
      </w:r>
      <w:r w:rsidRPr="00AC05F2">
        <w:rPr>
          <w:rFonts w:ascii="Times New Roman" w:eastAsia="Calibri" w:hAnsi="Times New Roman" w:cs="Times New Roman"/>
        </w:rPr>
        <w:t>: Brazíliaváros, Buenos Aires, Chicago, Houston, Los Angeles, Mexikóváros, Montréal, New Orleans, New York, Ottawa, Rio de Janeiro, San Francisco, Washington DC</w:t>
      </w:r>
    </w:p>
    <w:p w14:paraId="7943BC93" w14:textId="77777777" w:rsidR="00F47B60" w:rsidRPr="00AC05F2" w:rsidRDefault="00F47B60" w:rsidP="00F47B6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C05F2">
        <w:rPr>
          <w:rFonts w:ascii="Times New Roman" w:eastAsia="Calibri" w:hAnsi="Times New Roman" w:cs="Times New Roman"/>
          <w:b/>
        </w:rPr>
        <w:t>Ausztrália és Óceánia</w:t>
      </w:r>
    </w:p>
    <w:p w14:paraId="36A6563A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Tájak: </w:t>
      </w:r>
      <w:r w:rsidRPr="00AC05F2">
        <w:rPr>
          <w:rFonts w:ascii="Times New Roman" w:eastAsia="Calibri" w:hAnsi="Times New Roman" w:cs="Times New Roman"/>
        </w:rPr>
        <w:t>Ausztráliai-alföld, Nagy-Artézi-medence, Nagy-korallzátony, Nagy-Vízválasztó-hegység, Új-Guinea</w:t>
      </w:r>
    </w:p>
    <w:p w14:paraId="2646CE9B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Országok: </w:t>
      </w:r>
      <w:r w:rsidRPr="00AC05F2">
        <w:rPr>
          <w:rFonts w:ascii="Times New Roman" w:eastAsia="Calibri" w:hAnsi="Times New Roman" w:cs="Times New Roman"/>
        </w:rPr>
        <w:t>Ausztrália, Új-Zéland</w:t>
      </w:r>
    </w:p>
    <w:p w14:paraId="0570DA7E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Városok:</w:t>
      </w:r>
      <w:r w:rsidRPr="00AC05F2">
        <w:rPr>
          <w:rFonts w:ascii="Times New Roman" w:eastAsia="Calibri" w:hAnsi="Times New Roman" w:cs="Times New Roman"/>
        </w:rPr>
        <w:t xml:space="preserve"> Canberra, Melbourne, Sydney, Wellington</w:t>
      </w:r>
    </w:p>
    <w:p w14:paraId="557AC081" w14:textId="77777777" w:rsidR="00F47B60" w:rsidRPr="00AC05F2" w:rsidRDefault="00F47B60" w:rsidP="00F47B6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AC05F2">
        <w:rPr>
          <w:rFonts w:ascii="Times New Roman" w:eastAsia="Calibri" w:hAnsi="Times New Roman" w:cs="Times New Roman"/>
          <w:b/>
        </w:rPr>
        <w:t>Ázsia</w:t>
      </w:r>
    </w:p>
    <w:p w14:paraId="6137FF8F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A földrész meghatározó egységei, jelentős földrajzi helyszínek:</w:t>
      </w:r>
      <w:r w:rsidRPr="00AC05F2">
        <w:rPr>
          <w:rFonts w:ascii="Times New Roman" w:eastAsia="Calibri" w:hAnsi="Times New Roman" w:cs="Times New Roman"/>
        </w:rPr>
        <w:t xml:space="preserve"> Arab-félsziget, Csomolungma (Mt. Everest), Dekkán-fennsík, Dél-kínai-hegyvidék, Fudzsi, Fülöp-szigetek, Góbi, Himalája, Indokínai-félsziget, Japán-szigetek, Kaszpi-mélyföld, Kaukázus, Kínai-alföld, Kis-Ázsia, Koreai-félsziget, Közép-szibériai-fennsík, Krakatau, Nyugat-szibériai-alföld, Szibéria, Takla-Makán, Tibet, Tien-san, Turáni-alföld</w:t>
      </w:r>
    </w:p>
    <w:p w14:paraId="3C5403F7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Vízrajz</w:t>
      </w:r>
      <w:r w:rsidRPr="00AC05F2">
        <w:rPr>
          <w:rFonts w:ascii="Times New Roman" w:eastAsia="Calibri" w:hAnsi="Times New Roman" w:cs="Times New Roman"/>
        </w:rPr>
        <w:t>: Aral-tó, Bajkál-tó, Boszporusz, Eufrátesz, Holt-tenger, Indus, Jangce, Japán-tenger, Jeges-tenger, Jenyiszej, Gangesz, Kaszpi-tenger, Ob, Perzsa-öböl (Perzsa (Arab)-öböl), Sárga-folyó, Tigris</w:t>
      </w:r>
    </w:p>
    <w:p w14:paraId="7E28ED99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 xml:space="preserve">Országok: </w:t>
      </w:r>
      <w:r w:rsidRPr="00AC05F2">
        <w:rPr>
          <w:rFonts w:ascii="Times New Roman" w:eastAsia="Calibri" w:hAnsi="Times New Roman" w:cs="Times New Roman"/>
        </w:rPr>
        <w:t>Egyesült Arab Emírségek, Dél-Korea (Koreai Köztársaság), India, Indonézia, Irak, Irán, Izrael, Japán, Kazahsztán, Kína, Kuvait, Malajzia, Szaúd-Arábia</w:t>
      </w:r>
    </w:p>
    <w:p w14:paraId="033002BE" w14:textId="77777777" w:rsidR="00F47B60" w:rsidRPr="00AC05F2" w:rsidRDefault="00F47B60" w:rsidP="00F47B60">
      <w:pPr>
        <w:spacing w:after="120"/>
        <w:jc w:val="both"/>
        <w:rPr>
          <w:rFonts w:ascii="Times New Roman" w:eastAsia="Calibri" w:hAnsi="Times New Roman" w:cs="Times New Roman"/>
        </w:rPr>
      </w:pPr>
      <w:r w:rsidRPr="00AC05F2">
        <w:rPr>
          <w:rFonts w:ascii="Times New Roman" w:eastAsia="Calibri" w:hAnsi="Times New Roman" w:cs="Times New Roman"/>
          <w:i/>
        </w:rPr>
        <w:t>Városok</w:t>
      </w:r>
      <w:r w:rsidRPr="00AC05F2">
        <w:rPr>
          <w:rFonts w:ascii="Times New Roman" w:eastAsia="Calibri" w:hAnsi="Times New Roman" w:cs="Times New Roman"/>
        </w:rPr>
        <w:t>: Bagdad, Hongkong, Isztambul, Jakarta, Jeruzsálem, Mekka, Peking,</w:t>
      </w:r>
      <w:r w:rsidRPr="00AC05F2">
        <w:rPr>
          <w:rFonts w:ascii="Times New Roman" w:eastAsia="Calibri" w:hAnsi="Times New Roman" w:cs="Times New Roman"/>
          <w:b/>
        </w:rPr>
        <w:t xml:space="preserve"> </w:t>
      </w:r>
      <w:r w:rsidRPr="00AC05F2">
        <w:rPr>
          <w:rFonts w:ascii="Times New Roman" w:eastAsia="Calibri" w:hAnsi="Times New Roman" w:cs="Times New Roman"/>
        </w:rPr>
        <w:t xml:space="preserve">Sanghaj, Szingapúr, Szöul, Teherán, Tel </w:t>
      </w:r>
      <w:proofErr w:type="spellStart"/>
      <w:r w:rsidRPr="00AC05F2">
        <w:rPr>
          <w:rFonts w:ascii="Times New Roman" w:eastAsia="Calibri" w:hAnsi="Times New Roman" w:cs="Times New Roman"/>
        </w:rPr>
        <w:t>Aviv-Jaffa</w:t>
      </w:r>
      <w:proofErr w:type="spellEnd"/>
      <w:r w:rsidRPr="00AC05F2">
        <w:rPr>
          <w:rFonts w:ascii="Times New Roman" w:eastAsia="Calibri" w:hAnsi="Times New Roman" w:cs="Times New Roman"/>
        </w:rPr>
        <w:t>, Tokió, Újdelhi</w:t>
      </w:r>
    </w:p>
    <w:p w14:paraId="63E5E5BF" w14:textId="77777777" w:rsidR="00F47B60" w:rsidRPr="00AC05F2" w:rsidRDefault="00F47B60" w:rsidP="00F47B60">
      <w:pPr>
        <w:spacing w:after="0"/>
        <w:jc w:val="both"/>
        <w:outlineLvl w:val="2"/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</w:pPr>
      <w:r w:rsidRPr="00AC05F2">
        <w:rPr>
          <w:rFonts w:ascii="Times New Roman" w:eastAsia="Calibri" w:hAnsi="Times New Roman" w:cs="Times New Roman"/>
          <w:b/>
          <w:smallCaps/>
          <w:color w:val="0070C0"/>
          <w:szCs w:val="20"/>
          <w:lang w:val="x-none" w:eastAsia="x-none"/>
        </w:rPr>
        <w:t>Javasolt tevékenységek</w:t>
      </w:r>
    </w:p>
    <w:p w14:paraId="05ABCF7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Kontinensekre, országokra jellemző képek keresése az interneten, azokból montázs készítése</w:t>
      </w:r>
    </w:p>
    <w:p w14:paraId="2B42FB7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Kontinensek földrajzi jellemzőit összehasonlító grafikus rendező készítése</w:t>
      </w:r>
    </w:p>
    <w:p w14:paraId="43B6125F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én kontinensem – szubjektív térkép készítése egy adott kontinensről</w:t>
      </w:r>
    </w:p>
    <w:p w14:paraId="3AEB8FF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egyes kontinensek tipikus tájainak bemutatása tanulócsoportok által készített modellek segítségével</w:t>
      </w:r>
    </w:p>
    <w:p w14:paraId="79FDEAB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Az egyes kontinensekkel kapcsolatos kvízjáték készítése és megoldása pármunkában online felületen</w:t>
      </w:r>
    </w:p>
    <w:p w14:paraId="1D214F7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kontinens országainak, országcsoportjainak bemutatása pl. szakértői mozaik, kooperatív technika, helyszínépítés, prezentációkészítés, tanulói kiselőadás segítségével</w:t>
      </w:r>
    </w:p>
    <w:p w14:paraId="21F3111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Kapcsolati háló, logikai lánc felrajzolása a nemzetközi szintű munkamegosztás bemutatására </w:t>
      </w:r>
    </w:p>
    <w:p w14:paraId="04E3F01C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Távoli népek, nemzetiségek jellegzetes szokásainak, kulturális sajátosságainak bemutatása helyzet-, szerep-, empátiagyakorlat vagy helyszínépítés módszerével</w:t>
      </w:r>
    </w:p>
    <w:p w14:paraId="377F179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Különböző tartalmú tematikus térképek megadott szempontok alapján történő összevetése, következtetések megfogalmazása</w:t>
      </w:r>
    </w:p>
    <w:p w14:paraId="21B90F9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Egy adott témához kapcsolódó adatok gyűjtése, rendszerezése, szemléletes megjelenítése és értelmezése </w:t>
      </w:r>
    </w:p>
    <w:p w14:paraId="5398DB5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Virtuális séta, kirándulás összeállítása egy kiválasztott világörökségi helyszínen, illetve országban </w:t>
      </w:r>
    </w:p>
    <w:p w14:paraId="2A247D1E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lastRenderedPageBreak/>
        <w:t>Beszélgetés, vita a híradásokban közölt aktuális információkról, önálló vélemény megfogalmazása</w:t>
      </w:r>
    </w:p>
    <w:p w14:paraId="54E0A4D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Élménybeszámoló egy átélt vagy elképzelt távoli utazásról, irányított szempontok alapján</w:t>
      </w:r>
    </w:p>
    <w:p w14:paraId="491FB340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Fejlettségbeli területi különbségek leírására alkalmas társadalmi-gazdasági mutatók elemzése, a felzárkózás lehetőségeinek megfogalmazása </w:t>
      </w:r>
    </w:p>
    <w:p w14:paraId="602C897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Ország, illetve táj névjegyeinek tervezése és elkészítése</w:t>
      </w:r>
    </w:p>
    <w:p w14:paraId="27A2BE07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Projektmódszer: tematikus (pl. sivatagok, világvárosok stb.) világkörüli út összeállítása és bemutatása</w:t>
      </w:r>
    </w:p>
    <w:p w14:paraId="2960C891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A regionális társadalmi-gazdasági és környezeti problémák világméretűvé válásának igazolása példák alapján. Környezeti problémák okozta élethelyzetek bemutatása szerep-, empátia- és helyzetgyakorlattal</w:t>
      </w:r>
    </w:p>
    <w:p w14:paraId="00FB3B1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Kommentek írása a híradásokban közölt regionális földrajzi információkra</w:t>
      </w:r>
    </w:p>
    <w:p w14:paraId="4116C815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Élet az óriásvárosokban az Amerikai Egyesült Államokban – képregénykészítés</w:t>
      </w:r>
    </w:p>
    <w:p w14:paraId="2206A898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Gyűjtőmunka: kulturális hatások mindennapjainkban, pl. az amerikai és a kínai kultúra hatásának példái a mindennapokban</w:t>
      </w:r>
    </w:p>
    <w:p w14:paraId="747EA1C9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>Egy tipikus tájat bemutató képzeletbeli fotókiállítás ismertetőjének elkészítése pármunkában</w:t>
      </w:r>
    </w:p>
    <w:p w14:paraId="3911A2AB" w14:textId="77777777" w:rsidR="00F47B60" w:rsidRPr="00AC05F2" w:rsidRDefault="00F47B60" w:rsidP="00F47B60">
      <w:pPr>
        <w:pStyle w:val="Listaszerbekezds"/>
        <w:numPr>
          <w:ilvl w:val="0"/>
          <w:numId w:val="137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</w:rPr>
      </w:pPr>
      <w:r w:rsidRPr="00AC05F2">
        <w:rPr>
          <w:rFonts w:ascii="Times New Roman" w:hAnsi="Times New Roman" w:cs="Times New Roman"/>
        </w:rPr>
        <w:t xml:space="preserve">Hajónapló készítése földrajzi jellemzők felhasználásával, pl. Dél-Amerika képzeletbeli körülhajózása alapján </w:t>
      </w:r>
    </w:p>
    <w:p w14:paraId="749A3D54" w14:textId="77777777" w:rsidR="00737E92" w:rsidRPr="00AC05F2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2FBD18" w14:textId="77777777" w:rsidR="00737E92" w:rsidRPr="00AC05F2" w:rsidRDefault="00737E92" w:rsidP="00EA39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3"/>
        <w:gridCol w:w="7307"/>
      </w:tblGrid>
      <w:tr w:rsidR="00737E92" w:rsidRPr="00AC05F2" w14:paraId="4C1A2C38" w14:textId="77777777" w:rsidTr="00E60497">
        <w:trPr>
          <w:trHeight w:val="550"/>
        </w:trPr>
        <w:tc>
          <w:tcPr>
            <w:tcW w:w="1943" w:type="dxa"/>
            <w:vAlign w:val="center"/>
          </w:tcPr>
          <w:p w14:paraId="2E762C0B" w14:textId="77777777" w:rsidR="00737E92" w:rsidRPr="00AC05F2" w:rsidRDefault="00737E92" w:rsidP="00EA39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C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fejlesztés várt eredményei a</w:t>
            </w:r>
            <w:r w:rsidR="00727813" w:rsidRPr="00AC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E2CF7" w:rsidRPr="00AC05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két évfolyamos ciklus végén</w:t>
            </w:r>
          </w:p>
        </w:tc>
        <w:tc>
          <w:tcPr>
            <w:tcW w:w="7307" w:type="dxa"/>
          </w:tcPr>
          <w:p w14:paraId="0684722C" w14:textId="77777777" w:rsidR="008A02DF" w:rsidRPr="00AC05F2" w:rsidRDefault="008E2CF7" w:rsidP="00A152AE">
            <w:pPr>
              <w:pStyle w:val="Szvegtrzs"/>
              <w:spacing w:after="0"/>
              <w:jc w:val="both"/>
            </w:pPr>
            <w:r w:rsidRPr="00AC05F2">
              <w:t xml:space="preserve">A tanulók átfogó és reális képzettel rendelkezzenek a Föld egészéről és annak kisebb-nagyobb egységeiről (a földrészekről és a világtengerről, a kontinensek karakteres nagytájairól és tipikus tájairól, valamint a világgazdaságban kiemelkedő jelentőségű országcsoportjairól, országairól). </w:t>
            </w:r>
            <w:r w:rsidRPr="00110DBA">
              <w:rPr>
                <w:b/>
              </w:rPr>
              <w:t>Legyen átfogó ismeretük földrészünk, azon belül a meghatározó és a hazánkkal szomszédos országok természet- és társadalomföldrajzi sajátosságairól, lássak azok térbeli és történelmi összefüggéseit, érzékeljék a földrajzi tényezők életmódot meghatározó szerepét.</w:t>
            </w:r>
            <w:r w:rsidRPr="00AC05F2">
              <w:t xml:space="preserve"> </w:t>
            </w:r>
            <w:r w:rsidRPr="00110DBA">
              <w:rPr>
                <w:b/>
              </w:rPr>
              <w:t>Birtokoljanak reális ismereteket a</w:t>
            </w:r>
            <w:r w:rsidRPr="00AC05F2">
              <w:t xml:space="preserve"> </w:t>
            </w:r>
            <w:r w:rsidRPr="00110DBA">
              <w:rPr>
                <w:b/>
              </w:rPr>
              <w:t>Kárpát-medencében fekvő hazánk földrajzi jellemzőiről, erőforrásairól és az ország gazdasági lehetőségeiről az Európai Unió keretében.</w:t>
            </w:r>
            <w:r w:rsidRPr="00AC05F2">
              <w:t xml:space="preserve"> Legyenek tisztában az Európai Unió meghatározó szerepével, jelentőségével.</w:t>
            </w:r>
          </w:p>
          <w:p w14:paraId="221CC319" w14:textId="77777777" w:rsidR="008A02DF" w:rsidRPr="00AC05F2" w:rsidRDefault="008E2CF7" w:rsidP="00A152AE">
            <w:pPr>
              <w:pStyle w:val="Szvegtrzs"/>
              <w:spacing w:after="0"/>
              <w:jc w:val="both"/>
            </w:pPr>
            <w:r w:rsidRPr="00AC05F2">
              <w:t xml:space="preserve">Ismerjék fel a földrajzi övezetesség kialakulásában megnyilvánuló összefüggéseket és törtvényszerűségeket. Legyenek képesek alapvető összefüggések, tendenciák felismerésére és megfogalmazására az egyes földrészekre vagy országcsoportokra, tájakra jellemző természeti jelenségekkel, társadalmi-gazdasági folyamatokkal kapcsolatban, ismerjék fel az egyes országok, országcsoportok helyét a világ társadalmi-gazdasági folyamataiban. Érzékeljék az egyes térségek, országok társadalmi-gazdasági adottságai jelentőségének időbeli változásait. Ismerjék fel a globalizáció érvényesülését regionális példákban. </w:t>
            </w:r>
            <w:r w:rsidRPr="00EF6AA1">
              <w:rPr>
                <w:b/>
              </w:rPr>
              <w:t>Ismerjék hazánk társadalmi-gazdasági fejlődésének jellemzőit összefüggésben a természeti erőforrásokkal.</w:t>
            </w:r>
            <w:r w:rsidRPr="00AC05F2">
              <w:t xml:space="preserve"> Értsék, hogy a hazai gazdasági, társadalmi és környezeti folyamatok világméretű vagy regionális folyamatokkal függenek össze. </w:t>
            </w:r>
          </w:p>
          <w:p w14:paraId="44756A00" w14:textId="77777777" w:rsidR="008A02DF" w:rsidRPr="00AC05F2" w:rsidRDefault="008E2CF7" w:rsidP="00A152AE">
            <w:pPr>
              <w:pStyle w:val="Szvegtrzs"/>
              <w:spacing w:after="0"/>
              <w:jc w:val="both"/>
            </w:pPr>
            <w:r w:rsidRPr="00AC05F2">
              <w:t xml:space="preserve">Tudják példákkal bizonyítani a társadalmi-gazdasági folyamatok </w:t>
            </w:r>
            <w:r w:rsidRPr="00AC05F2">
              <w:lastRenderedPageBreak/>
              <w:t xml:space="preserve">környezetkárosító hatását, a lokális problémák globális következmények elvének érvényesülését. </w:t>
            </w:r>
            <w:r w:rsidRPr="00110DBA">
              <w:rPr>
                <w:b/>
              </w:rPr>
              <w:t>Legyenek tisztában a Földet fenyegető veszélyekkel, értsék a fenntarthatóság lényegét példák alapján, ismerjék fel, hogy a Föld sorsa a saját magatartásukon is múlik.</w:t>
            </w:r>
            <w:r w:rsidRPr="00AC05F2">
              <w:t xml:space="preserve"> </w:t>
            </w:r>
          </w:p>
          <w:p w14:paraId="67706C9F" w14:textId="77777777" w:rsidR="008A02DF" w:rsidRPr="00AC05F2" w:rsidRDefault="008E2CF7" w:rsidP="00A152AE">
            <w:pPr>
              <w:pStyle w:val="Szvegtrzs"/>
              <w:spacing w:after="0"/>
              <w:jc w:val="both"/>
            </w:pPr>
            <w:r w:rsidRPr="00AC05F2">
              <w:t>Rendelkezzenek a tanulók valós képzetekkel a környezeti elemek méreteiről, a számszerűen kifejezhető adatok és az időbeli változások nagyságrendjéről. Tudjanak nagy vonalakban tájékozódni a földtörténeti időben. Legyenek képesek természet-, illetve társadalom- és gazdaságföldrajzi megfigyelések végzésére, a különböző nyomtatott és elektronikus információhordozókból földrajzi tartalmú információk gyűjtésére, összegzésére, a lényeges elemek kiemelésére. Ezek során alkalmazzák digitális ismereteiket. Legyenek képesek megadott szempontok alapján bemutatni földrajzi öveket, földrészeket, országokat és tipikus tájakat.</w:t>
            </w:r>
          </w:p>
          <w:p w14:paraId="5F03FBCF" w14:textId="77777777" w:rsidR="008A02DF" w:rsidRPr="00AC05F2" w:rsidRDefault="008E2CF7" w:rsidP="00A152AE">
            <w:pPr>
              <w:pStyle w:val="Szvegtrzs"/>
              <w:spacing w:after="0"/>
              <w:jc w:val="both"/>
            </w:pPr>
            <w:r w:rsidRPr="00110DBA">
              <w:rPr>
                <w:b/>
              </w:rPr>
              <w:t>Legyenek képesek a tanulók a térképet információforrásként használni, szerezzék meg a logikai térképolvasás képességét. A topográfiai ismereteikhez tudjanak földrajzi-környezeti tartalmakat kapcsolni.</w:t>
            </w:r>
            <w:r w:rsidRPr="00AC05F2">
              <w:t xml:space="preserve"> Topográfiai tudásuk alapján a tanulók biztonsággal tájékozódjanak a köznapi életben a földrajzi térben, illetve a térképeken, és alkalmazzák topográfiai tudásukat más tantárgyak tanulása során is.</w:t>
            </w:r>
          </w:p>
          <w:p w14:paraId="36E00B31" w14:textId="77777777" w:rsidR="008A02DF" w:rsidRPr="00AC05F2" w:rsidRDefault="008E2CF7" w:rsidP="00A152AE">
            <w:pPr>
              <w:pStyle w:val="Szvegtrzs"/>
              <w:spacing w:after="0"/>
              <w:jc w:val="both"/>
            </w:pPr>
            <w:r w:rsidRPr="00AC05F2">
              <w:t>Legyenek képesek a társakkal való együttműködésre. Alakuljon ki bennük az igény arra, hogy későbbi életük folyamán önállóan tovább gyarapítsák földrajzi ismereteiket.</w:t>
            </w:r>
          </w:p>
        </w:tc>
      </w:tr>
    </w:tbl>
    <w:p w14:paraId="231F3CE2" w14:textId="77777777" w:rsidR="001B3DAE" w:rsidRDefault="001B3DAE" w:rsidP="00F67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06F6A18" w14:textId="77777777" w:rsidR="00EF6AA1" w:rsidRPr="00821B7E" w:rsidRDefault="00EF6AA1" w:rsidP="00EF6AA1">
      <w:pPr>
        <w:keepNext/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szakmai munkaközösség javaslatára a helyi tantervünkben megfogalmazott minimum</w:t>
      </w:r>
    </w:p>
    <w:p w14:paraId="4D45D2D7" w14:textId="77777777" w:rsidR="00EF6AA1" w:rsidRPr="00821B7E" w:rsidRDefault="00EF6AA1" w:rsidP="00EF6AA1">
      <w:pPr>
        <w:keepNext/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követelményeket a továbbhaladás feltételének tekintjük.</w:t>
      </w:r>
    </w:p>
    <w:p w14:paraId="0AB65DD3" w14:textId="77777777" w:rsidR="00EF6AA1" w:rsidRPr="00AC05F2" w:rsidRDefault="00EF6AA1" w:rsidP="00F6759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EF6AA1" w:rsidRPr="00AC05F2" w:rsidSect="00E37E84">
      <w:head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F3F70" w14:textId="77777777" w:rsidR="001F5E2E" w:rsidRDefault="001F5E2E" w:rsidP="00737E92">
      <w:pPr>
        <w:spacing w:after="0" w:line="240" w:lineRule="auto"/>
      </w:pPr>
      <w:r>
        <w:separator/>
      </w:r>
    </w:p>
  </w:endnote>
  <w:endnote w:type="continuationSeparator" w:id="0">
    <w:p w14:paraId="297F840E" w14:textId="77777777" w:rsidR="001F5E2E" w:rsidRDefault="001F5E2E" w:rsidP="00737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roman"/>
    <w:pitch w:val="default"/>
  </w:font>
  <w:font w:name="Times H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24739" w14:textId="77777777" w:rsidR="00110DBA" w:rsidRDefault="00110DBA"/>
  <w:p w14:paraId="63730C41" w14:textId="77777777" w:rsidR="00110DBA" w:rsidRDefault="00110DB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FC2BE" w14:textId="77777777" w:rsidR="001F5E2E" w:rsidRDefault="001F5E2E" w:rsidP="00737E92">
      <w:pPr>
        <w:spacing w:after="0" w:line="240" w:lineRule="auto"/>
      </w:pPr>
      <w:r>
        <w:separator/>
      </w:r>
    </w:p>
  </w:footnote>
  <w:footnote w:type="continuationSeparator" w:id="0">
    <w:p w14:paraId="7CD3B904" w14:textId="77777777" w:rsidR="001F5E2E" w:rsidRDefault="001F5E2E" w:rsidP="00737E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01D4C" w14:textId="77777777" w:rsidR="00110DBA" w:rsidRPr="00477F69" w:rsidRDefault="00110DBA" w:rsidP="00477F69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Cambria" w:eastAsia="Times New Roman" w:hAnsi="Cambria" w:cs="Times New Roman"/>
        <w:sz w:val="32"/>
        <w:szCs w:val="32"/>
        <w:lang w:bidi="en-US"/>
      </w:rPr>
    </w:pPr>
  </w:p>
  <w:p w14:paraId="1EA0B00C" w14:textId="77777777" w:rsidR="00110DBA" w:rsidRPr="00477F69" w:rsidRDefault="00110DBA" w:rsidP="00477F69">
    <w:pPr>
      <w:pBdr>
        <w:bottom w:val="thickThinSmallGap" w:sz="24" w:space="1" w:color="622423"/>
      </w:pBdr>
      <w:tabs>
        <w:tab w:val="center" w:pos="4536"/>
        <w:tab w:val="right" w:pos="9072"/>
      </w:tabs>
      <w:jc w:val="center"/>
      <w:rPr>
        <w:rFonts w:ascii="Cambria" w:eastAsia="Times New Roman" w:hAnsi="Cambria" w:cs="Times New Roman"/>
        <w:sz w:val="32"/>
        <w:szCs w:val="32"/>
        <w:lang w:bidi="en-US"/>
      </w:rPr>
    </w:pPr>
    <w:r>
      <w:rPr>
        <w:rFonts w:ascii="Cambria" w:eastAsia="Times New Roman" w:hAnsi="Cambria" w:cs="Times New Roman"/>
        <w:sz w:val="32"/>
        <w:szCs w:val="32"/>
        <w:lang w:bidi="en-US"/>
      </w:rPr>
      <w:t xml:space="preserve">Földrajz </w:t>
    </w:r>
    <w:r w:rsidRPr="00477F69">
      <w:rPr>
        <w:rFonts w:ascii="Cambria" w:eastAsia="Times New Roman" w:hAnsi="Cambria" w:cs="Times New Roman"/>
        <w:sz w:val="32"/>
        <w:szCs w:val="32"/>
        <w:lang w:bidi="en-US"/>
      </w:rPr>
      <w:t>7-8</w:t>
    </w:r>
    <w:r>
      <w:rPr>
        <w:rFonts w:ascii="Cambria" w:eastAsia="Times New Roman" w:hAnsi="Cambria" w:cs="Times New Roman"/>
        <w:sz w:val="32"/>
        <w:szCs w:val="32"/>
        <w:lang w:bidi="en-US"/>
      </w:rPr>
      <w:t>.évfolyam</w:t>
    </w:r>
  </w:p>
  <w:p w14:paraId="158E821F" w14:textId="77777777" w:rsidR="00110DBA" w:rsidRDefault="00110DB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249A8"/>
    <w:multiLevelType w:val="hybridMultilevel"/>
    <w:tmpl w:val="302C4E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A4B1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2CB3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9DA5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48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C3C89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9A5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276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68F4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6929"/>
    <w:multiLevelType w:val="hybridMultilevel"/>
    <w:tmpl w:val="146CE8B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224122">
      <w:numFmt w:val="bullet"/>
      <w:lvlText w:val="-"/>
      <w:lvlJc w:val="left"/>
      <w:pPr>
        <w:ind w:left="1800" w:hanging="720"/>
      </w:pPr>
      <w:rPr>
        <w:rFonts w:ascii="Times New Roman" w:eastAsia="ヒラギノ角ゴ Pro W3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22A7F"/>
    <w:multiLevelType w:val="hybridMultilevel"/>
    <w:tmpl w:val="FE549BC2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246725"/>
    <w:multiLevelType w:val="hybridMultilevel"/>
    <w:tmpl w:val="57DE5D3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10EB7"/>
    <w:multiLevelType w:val="hybridMultilevel"/>
    <w:tmpl w:val="604CDEB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EBA59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0AC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C00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657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F68A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C479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641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BA3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6632F"/>
    <w:multiLevelType w:val="hybridMultilevel"/>
    <w:tmpl w:val="67E8872E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1468AE"/>
    <w:multiLevelType w:val="hybridMultilevel"/>
    <w:tmpl w:val="6770D17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C631FC"/>
    <w:multiLevelType w:val="hybridMultilevel"/>
    <w:tmpl w:val="46DCB54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C0B7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FCEC4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A1F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879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8C7C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018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A256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E849E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EE48C3"/>
    <w:multiLevelType w:val="hybridMultilevel"/>
    <w:tmpl w:val="2B4ECB46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480C45"/>
    <w:multiLevelType w:val="hybridMultilevel"/>
    <w:tmpl w:val="0EBCB06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C7254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8CF3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56D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F44A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C6C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44F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D0D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5BEBF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BF5E28"/>
    <w:multiLevelType w:val="hybridMultilevel"/>
    <w:tmpl w:val="CE3ECBD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DF56EA"/>
    <w:multiLevelType w:val="hybridMultilevel"/>
    <w:tmpl w:val="107A712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B02A5A"/>
    <w:multiLevelType w:val="hybridMultilevel"/>
    <w:tmpl w:val="949EF1A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4774F"/>
    <w:multiLevelType w:val="hybridMultilevel"/>
    <w:tmpl w:val="B458230A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09C625C"/>
    <w:multiLevelType w:val="hybridMultilevel"/>
    <w:tmpl w:val="7A70A3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A94CAE"/>
    <w:multiLevelType w:val="hybridMultilevel"/>
    <w:tmpl w:val="D38C57EE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AA0B56"/>
    <w:multiLevelType w:val="hybridMultilevel"/>
    <w:tmpl w:val="E65CDAD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13A0BC9"/>
    <w:multiLevelType w:val="hybridMultilevel"/>
    <w:tmpl w:val="3C5E2E7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56148C"/>
    <w:multiLevelType w:val="hybridMultilevel"/>
    <w:tmpl w:val="6CC6423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221FE"/>
    <w:multiLevelType w:val="hybridMultilevel"/>
    <w:tmpl w:val="845C32EA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55E6928"/>
    <w:multiLevelType w:val="hybridMultilevel"/>
    <w:tmpl w:val="C99CE61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5A514B7"/>
    <w:multiLevelType w:val="hybridMultilevel"/>
    <w:tmpl w:val="553C773C"/>
    <w:lvl w:ilvl="0" w:tplc="707A593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81F05F7"/>
    <w:multiLevelType w:val="hybridMultilevel"/>
    <w:tmpl w:val="D444E0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7F05F5"/>
    <w:multiLevelType w:val="hybridMultilevel"/>
    <w:tmpl w:val="62FE269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A20855"/>
    <w:multiLevelType w:val="hybridMultilevel"/>
    <w:tmpl w:val="0780341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9B5660C"/>
    <w:multiLevelType w:val="hybridMultilevel"/>
    <w:tmpl w:val="5658E75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B4E2EE3"/>
    <w:multiLevelType w:val="hybridMultilevel"/>
    <w:tmpl w:val="FE6288DC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B8B5106"/>
    <w:multiLevelType w:val="hybridMultilevel"/>
    <w:tmpl w:val="45C282B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D0C55F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4D6EF95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96642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EFAA4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E918FE4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7A0FF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222825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E58A3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D2F4AAA"/>
    <w:multiLevelType w:val="hybridMultilevel"/>
    <w:tmpl w:val="F202EF6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D5B528C"/>
    <w:multiLevelType w:val="hybridMultilevel"/>
    <w:tmpl w:val="068EB9A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F511D5E"/>
    <w:multiLevelType w:val="hybridMultilevel"/>
    <w:tmpl w:val="E40C621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90B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7895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A4B1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E6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441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761C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CC05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94B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F512FA1"/>
    <w:multiLevelType w:val="hybridMultilevel"/>
    <w:tmpl w:val="BCCEDF1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F733709"/>
    <w:multiLevelType w:val="hybridMultilevel"/>
    <w:tmpl w:val="26BEAB10"/>
    <w:lvl w:ilvl="0" w:tplc="167C04F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F9F558A"/>
    <w:multiLevelType w:val="hybridMultilevel"/>
    <w:tmpl w:val="9E103B98"/>
    <w:lvl w:ilvl="0" w:tplc="46EAF87C">
      <w:start w:val="1"/>
      <w:numFmt w:val="bullet"/>
      <w:lvlText w:val=""/>
      <w:lvlJc w:val="left"/>
      <w:pPr>
        <w:ind w:left="-1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60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1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</w:abstractNum>
  <w:abstractNum w:abstractNumId="34" w15:restartNumberingAfterBreak="0">
    <w:nsid w:val="20A172BA"/>
    <w:multiLevelType w:val="hybridMultilevel"/>
    <w:tmpl w:val="E54AF56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AF28D4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8CC7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0F9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851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BADDF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C47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AEBE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CAA1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0EE7513"/>
    <w:multiLevelType w:val="hybridMultilevel"/>
    <w:tmpl w:val="A1D84DC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8864F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81C0D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E42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E6E1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0691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2423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6CAB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7248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3912595"/>
    <w:multiLevelType w:val="hybridMultilevel"/>
    <w:tmpl w:val="06761EAE"/>
    <w:lvl w:ilvl="0" w:tplc="7F88075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color w:val="333333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23C60EDA"/>
    <w:multiLevelType w:val="hybridMultilevel"/>
    <w:tmpl w:val="C0285258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24D234B9"/>
    <w:multiLevelType w:val="hybridMultilevel"/>
    <w:tmpl w:val="A2E6D206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25AB39FA"/>
    <w:multiLevelType w:val="hybridMultilevel"/>
    <w:tmpl w:val="C9F0AC5C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6611243"/>
    <w:multiLevelType w:val="hybridMultilevel"/>
    <w:tmpl w:val="9C3C2972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7842C08"/>
    <w:multiLevelType w:val="hybridMultilevel"/>
    <w:tmpl w:val="D74ADD4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27E36CD9"/>
    <w:multiLevelType w:val="hybridMultilevel"/>
    <w:tmpl w:val="227C33A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B0A6BA3"/>
    <w:multiLevelType w:val="hybridMultilevel"/>
    <w:tmpl w:val="3078E552"/>
    <w:lvl w:ilvl="0" w:tplc="040E000F">
      <w:start w:val="1"/>
      <w:numFmt w:val="decimal"/>
      <w:lvlText w:val="%1."/>
      <w:lvlJc w:val="left"/>
      <w:pPr>
        <w:ind w:left="2052" w:hanging="360"/>
      </w:pPr>
    </w:lvl>
    <w:lvl w:ilvl="1" w:tplc="040E0019" w:tentative="1">
      <w:start w:val="1"/>
      <w:numFmt w:val="lowerLetter"/>
      <w:lvlText w:val="%2."/>
      <w:lvlJc w:val="left"/>
      <w:pPr>
        <w:ind w:left="2772" w:hanging="360"/>
      </w:pPr>
    </w:lvl>
    <w:lvl w:ilvl="2" w:tplc="040E001B" w:tentative="1">
      <w:start w:val="1"/>
      <w:numFmt w:val="lowerRoman"/>
      <w:lvlText w:val="%3."/>
      <w:lvlJc w:val="right"/>
      <w:pPr>
        <w:ind w:left="3492" w:hanging="180"/>
      </w:pPr>
    </w:lvl>
    <w:lvl w:ilvl="3" w:tplc="040E000F" w:tentative="1">
      <w:start w:val="1"/>
      <w:numFmt w:val="decimal"/>
      <w:lvlText w:val="%4."/>
      <w:lvlJc w:val="left"/>
      <w:pPr>
        <w:ind w:left="4212" w:hanging="360"/>
      </w:pPr>
    </w:lvl>
    <w:lvl w:ilvl="4" w:tplc="040E0019" w:tentative="1">
      <w:start w:val="1"/>
      <w:numFmt w:val="lowerLetter"/>
      <w:lvlText w:val="%5."/>
      <w:lvlJc w:val="left"/>
      <w:pPr>
        <w:ind w:left="4932" w:hanging="360"/>
      </w:pPr>
    </w:lvl>
    <w:lvl w:ilvl="5" w:tplc="040E001B" w:tentative="1">
      <w:start w:val="1"/>
      <w:numFmt w:val="lowerRoman"/>
      <w:lvlText w:val="%6."/>
      <w:lvlJc w:val="right"/>
      <w:pPr>
        <w:ind w:left="5652" w:hanging="180"/>
      </w:pPr>
    </w:lvl>
    <w:lvl w:ilvl="6" w:tplc="040E000F" w:tentative="1">
      <w:start w:val="1"/>
      <w:numFmt w:val="decimal"/>
      <w:lvlText w:val="%7."/>
      <w:lvlJc w:val="left"/>
      <w:pPr>
        <w:ind w:left="6372" w:hanging="360"/>
      </w:pPr>
    </w:lvl>
    <w:lvl w:ilvl="7" w:tplc="040E0019" w:tentative="1">
      <w:start w:val="1"/>
      <w:numFmt w:val="lowerLetter"/>
      <w:lvlText w:val="%8."/>
      <w:lvlJc w:val="left"/>
      <w:pPr>
        <w:ind w:left="7092" w:hanging="360"/>
      </w:pPr>
    </w:lvl>
    <w:lvl w:ilvl="8" w:tplc="040E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44" w15:restartNumberingAfterBreak="0">
    <w:nsid w:val="2B9658ED"/>
    <w:multiLevelType w:val="hybridMultilevel"/>
    <w:tmpl w:val="78164BE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D9C95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04A1A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0092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6EB5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E8A1F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86E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A0DE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844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BC26046"/>
    <w:multiLevelType w:val="hybridMultilevel"/>
    <w:tmpl w:val="A26A2D9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C4D3BA4"/>
    <w:multiLevelType w:val="hybridMultilevel"/>
    <w:tmpl w:val="501A55F8"/>
    <w:lvl w:ilvl="0" w:tplc="61686784">
      <w:start w:val="1"/>
      <w:numFmt w:val="bullet"/>
      <w:lvlText w:val="–"/>
      <w:lvlJc w:val="left"/>
      <w:pPr>
        <w:ind w:left="2204" w:hanging="360"/>
      </w:pPr>
      <w:rPr>
        <w:rFonts w:ascii="Calibri" w:hAnsi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F370E1F"/>
    <w:multiLevelType w:val="hybridMultilevel"/>
    <w:tmpl w:val="D77EB07A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2F55144C"/>
    <w:multiLevelType w:val="hybridMultilevel"/>
    <w:tmpl w:val="0D6A0F7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D6B8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D8AD9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ACE8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A0F3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8C6A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3076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402B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260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2F690632"/>
    <w:multiLevelType w:val="hybridMultilevel"/>
    <w:tmpl w:val="642ED596"/>
    <w:lvl w:ilvl="0" w:tplc="647A216E">
      <w:start w:val="1"/>
      <w:numFmt w:val="bullet"/>
      <w:pStyle w:val="Stlus4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30A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98CF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75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FEDA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456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8A3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88D5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36F2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FB15FED"/>
    <w:multiLevelType w:val="hybridMultilevel"/>
    <w:tmpl w:val="8ED860E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311F3DC9"/>
    <w:multiLevelType w:val="hybridMultilevel"/>
    <w:tmpl w:val="097657CE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2" w15:restartNumberingAfterBreak="0">
    <w:nsid w:val="365B766E"/>
    <w:multiLevelType w:val="hybridMultilevel"/>
    <w:tmpl w:val="4B6CFDB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37EC086D"/>
    <w:multiLevelType w:val="hybridMultilevel"/>
    <w:tmpl w:val="D694643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8275E2F"/>
    <w:multiLevelType w:val="hybridMultilevel"/>
    <w:tmpl w:val="1554AE32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8985BD7"/>
    <w:multiLevelType w:val="hybridMultilevel"/>
    <w:tmpl w:val="22C8B0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4FCE7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746A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0E3C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6C22B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AE9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C2E1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FE64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0B44C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8AE3082"/>
    <w:multiLevelType w:val="hybridMultilevel"/>
    <w:tmpl w:val="D2906DA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E12AF60">
      <w:numFmt w:val="bullet"/>
      <w:lvlText w:val="–"/>
      <w:lvlJc w:val="left"/>
      <w:pPr>
        <w:ind w:left="1080" w:hanging="360"/>
      </w:pPr>
      <w:rPr>
        <w:rFonts w:ascii="Calibri" w:eastAsia="Calibri" w:hAnsi="Calibri" w:cs="Wingdings" w:hint="default"/>
        <w:color w:val="333333"/>
        <w:sz w:val="22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3AE47F8A"/>
    <w:multiLevelType w:val="hybridMultilevel"/>
    <w:tmpl w:val="36C209C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3AE80E82"/>
    <w:multiLevelType w:val="hybridMultilevel"/>
    <w:tmpl w:val="98462C6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B0E39E7"/>
    <w:multiLevelType w:val="hybridMultilevel"/>
    <w:tmpl w:val="F27634F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E8A75FB"/>
    <w:multiLevelType w:val="hybridMultilevel"/>
    <w:tmpl w:val="462EA61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B617F9"/>
    <w:multiLevelType w:val="hybridMultilevel"/>
    <w:tmpl w:val="EF44B3B8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1A05197"/>
    <w:multiLevelType w:val="hybridMultilevel"/>
    <w:tmpl w:val="B0DC591E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427262F2"/>
    <w:multiLevelType w:val="hybridMultilevel"/>
    <w:tmpl w:val="6AE2CDD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437C1F7E"/>
    <w:multiLevelType w:val="hybridMultilevel"/>
    <w:tmpl w:val="953C91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43CD54E7"/>
    <w:multiLevelType w:val="hybridMultilevel"/>
    <w:tmpl w:val="D0D8A7B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44B3327"/>
    <w:multiLevelType w:val="hybridMultilevel"/>
    <w:tmpl w:val="18F6F0B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6D77831"/>
    <w:multiLevelType w:val="hybridMultilevel"/>
    <w:tmpl w:val="8C8674C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482620C5"/>
    <w:multiLevelType w:val="hybridMultilevel"/>
    <w:tmpl w:val="74C2B32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DA4F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B02E0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E43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8E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723F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7691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D0EC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3614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8C44291"/>
    <w:multiLevelType w:val="hybridMultilevel"/>
    <w:tmpl w:val="11FEA1A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4BBA66F9"/>
    <w:multiLevelType w:val="hybridMultilevel"/>
    <w:tmpl w:val="46E66BD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4EAB3C81"/>
    <w:multiLevelType w:val="hybridMultilevel"/>
    <w:tmpl w:val="5568CDEE"/>
    <w:lvl w:ilvl="0" w:tplc="707A5930">
      <w:start w:val="1"/>
      <w:numFmt w:val="bullet"/>
      <w:lvlText w:val="–"/>
      <w:lvlJc w:val="left"/>
      <w:pPr>
        <w:ind w:left="988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48" w:hanging="360"/>
      </w:pPr>
      <w:rPr>
        <w:rFonts w:ascii="Wingdings" w:hAnsi="Wingdings" w:hint="default"/>
      </w:rPr>
    </w:lvl>
  </w:abstractNum>
  <w:abstractNum w:abstractNumId="72" w15:restartNumberingAfterBreak="0">
    <w:nsid w:val="4EED26CF"/>
    <w:multiLevelType w:val="hybridMultilevel"/>
    <w:tmpl w:val="7D802E3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EF605AC"/>
    <w:multiLevelType w:val="hybridMultilevel"/>
    <w:tmpl w:val="71FE9F9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4F4D0537"/>
    <w:multiLevelType w:val="hybridMultilevel"/>
    <w:tmpl w:val="9FD2CF9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2F669D"/>
    <w:multiLevelType w:val="hybridMultilevel"/>
    <w:tmpl w:val="E91200F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07C754C"/>
    <w:multiLevelType w:val="hybridMultilevel"/>
    <w:tmpl w:val="ED5441D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2236078"/>
    <w:multiLevelType w:val="hybridMultilevel"/>
    <w:tmpl w:val="93189952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2BE09BA"/>
    <w:multiLevelType w:val="hybridMultilevel"/>
    <w:tmpl w:val="977C1914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52BF210F"/>
    <w:multiLevelType w:val="hybridMultilevel"/>
    <w:tmpl w:val="FFAC209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92AD9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C9CA6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5483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1AE6D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F088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015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E0C3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E4488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53D96E81"/>
    <w:multiLevelType w:val="hybridMultilevel"/>
    <w:tmpl w:val="378EBF2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54050B84"/>
    <w:multiLevelType w:val="hybridMultilevel"/>
    <w:tmpl w:val="F0963F5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648F4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92267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AE3B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8F3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3C79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889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32BA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326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6F7134C"/>
    <w:multiLevelType w:val="hybridMultilevel"/>
    <w:tmpl w:val="FB545FF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8AEC6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0880D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635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94444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EE619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6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CCD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FACF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7C55D86"/>
    <w:multiLevelType w:val="hybridMultilevel"/>
    <w:tmpl w:val="75B6678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D882E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D003A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69C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49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E6E84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06C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C4C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7C6E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58A50003"/>
    <w:multiLevelType w:val="hybridMultilevel"/>
    <w:tmpl w:val="59CEB0D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BAC88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1E73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FE99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F0BF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AE8D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66C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800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F585F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5B5055F8"/>
    <w:multiLevelType w:val="hybridMultilevel"/>
    <w:tmpl w:val="9ABCA3BE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5BD7116B"/>
    <w:multiLevelType w:val="hybridMultilevel"/>
    <w:tmpl w:val="E27895D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5BF635DD"/>
    <w:multiLevelType w:val="hybridMultilevel"/>
    <w:tmpl w:val="47585AC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5D4B4C2D"/>
    <w:multiLevelType w:val="hybridMultilevel"/>
    <w:tmpl w:val="01C2B89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5D596E69"/>
    <w:multiLevelType w:val="hybridMultilevel"/>
    <w:tmpl w:val="150A790A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0" w15:restartNumberingAfterBreak="0">
    <w:nsid w:val="5DA66B8B"/>
    <w:multiLevelType w:val="hybridMultilevel"/>
    <w:tmpl w:val="BAF2772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245F9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D0B7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20A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20CB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9D2E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863E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2ABF6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190EF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ED85521"/>
    <w:multiLevelType w:val="hybridMultilevel"/>
    <w:tmpl w:val="D39C9A70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5EF3627C"/>
    <w:multiLevelType w:val="hybridMultilevel"/>
    <w:tmpl w:val="7EC6D112"/>
    <w:lvl w:ilvl="0" w:tplc="707A5930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93" w15:restartNumberingAfterBreak="0">
    <w:nsid w:val="5F1B5190"/>
    <w:multiLevelType w:val="hybridMultilevel"/>
    <w:tmpl w:val="8544214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609B6A2B"/>
    <w:multiLevelType w:val="hybridMultilevel"/>
    <w:tmpl w:val="123C0566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61177F90"/>
    <w:multiLevelType w:val="hybridMultilevel"/>
    <w:tmpl w:val="2032705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61FB200F"/>
    <w:multiLevelType w:val="hybridMultilevel"/>
    <w:tmpl w:val="10BC3E1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 w15:restartNumberingAfterBreak="0">
    <w:nsid w:val="62C317AB"/>
    <w:multiLevelType w:val="hybridMultilevel"/>
    <w:tmpl w:val="578CE86C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640572F3"/>
    <w:multiLevelType w:val="hybridMultilevel"/>
    <w:tmpl w:val="633A0AA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5464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725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68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2A42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6620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6EE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5EB6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8898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64AB439E"/>
    <w:multiLevelType w:val="hybridMultilevel"/>
    <w:tmpl w:val="981E616C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4F55171"/>
    <w:multiLevelType w:val="hybridMultilevel"/>
    <w:tmpl w:val="46827EF0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52F14AC"/>
    <w:multiLevelType w:val="multilevel"/>
    <w:tmpl w:val="76C830FE"/>
    <w:lvl w:ilvl="0">
      <w:start w:val="1"/>
      <w:numFmt w:val="bullet"/>
      <w:pStyle w:val="Tblzafelsorol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664E1190"/>
    <w:multiLevelType w:val="hybridMultilevel"/>
    <w:tmpl w:val="C3F89C8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666F7FC3"/>
    <w:multiLevelType w:val="hybridMultilevel"/>
    <w:tmpl w:val="56FEA96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68D04C9"/>
    <w:multiLevelType w:val="hybridMultilevel"/>
    <w:tmpl w:val="BC7677FE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72422DF"/>
    <w:multiLevelType w:val="hybridMultilevel"/>
    <w:tmpl w:val="9FA6143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676262CC"/>
    <w:multiLevelType w:val="hybridMultilevel"/>
    <w:tmpl w:val="3BDE1FA0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54679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4AAA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E01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1635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FDA23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05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0C11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A76BB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67D8222F"/>
    <w:multiLevelType w:val="hybridMultilevel"/>
    <w:tmpl w:val="583EC13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8" w15:restartNumberingAfterBreak="0">
    <w:nsid w:val="68F96363"/>
    <w:multiLevelType w:val="hybridMultilevel"/>
    <w:tmpl w:val="5A60AC9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8FD7593"/>
    <w:multiLevelType w:val="hybridMultilevel"/>
    <w:tmpl w:val="980ED30E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 w15:restartNumberingAfterBreak="0">
    <w:nsid w:val="693B57EC"/>
    <w:multiLevelType w:val="hybridMultilevel"/>
    <w:tmpl w:val="CC02267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976147E"/>
    <w:multiLevelType w:val="hybridMultilevel"/>
    <w:tmpl w:val="0AFE231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BCD6E09"/>
    <w:multiLevelType w:val="hybridMultilevel"/>
    <w:tmpl w:val="28C464C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BD46D80"/>
    <w:multiLevelType w:val="hybridMultilevel"/>
    <w:tmpl w:val="DCECCE24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6F0EA8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9EF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2A0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D6F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50DE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E3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A44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D0401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6BDD5C98"/>
    <w:multiLevelType w:val="hybridMultilevel"/>
    <w:tmpl w:val="137280DE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6E5E4AD7"/>
    <w:multiLevelType w:val="hybridMultilevel"/>
    <w:tmpl w:val="A650C6C6"/>
    <w:lvl w:ilvl="0" w:tplc="46EAF87C">
      <w:start w:val="1"/>
      <w:numFmt w:val="bullet"/>
      <w:lvlText w:val=""/>
      <w:lvlJc w:val="left"/>
      <w:pPr>
        <w:ind w:left="283" w:hanging="28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6F2E163A"/>
    <w:multiLevelType w:val="hybridMultilevel"/>
    <w:tmpl w:val="C51A00D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FA25FF7"/>
    <w:multiLevelType w:val="hybridMultilevel"/>
    <w:tmpl w:val="8E1409DA"/>
    <w:lvl w:ilvl="0" w:tplc="9CC6E298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8" w15:restartNumberingAfterBreak="0">
    <w:nsid w:val="70F243F5"/>
    <w:multiLevelType w:val="hybridMultilevel"/>
    <w:tmpl w:val="A8CAFB36"/>
    <w:lvl w:ilvl="0" w:tplc="167C04F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72627251"/>
    <w:multiLevelType w:val="hybridMultilevel"/>
    <w:tmpl w:val="D4766CC4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0" w15:restartNumberingAfterBreak="0">
    <w:nsid w:val="72AD382C"/>
    <w:multiLevelType w:val="hybridMultilevel"/>
    <w:tmpl w:val="2D965F5A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8488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7EF2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9E7E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34F9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0E1B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F66D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CCC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CEC4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73584DB7"/>
    <w:multiLevelType w:val="hybridMultilevel"/>
    <w:tmpl w:val="BFB415B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2E6F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F0D4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A240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4C9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EC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A4FD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D0A8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73AC7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7377777C"/>
    <w:multiLevelType w:val="hybridMultilevel"/>
    <w:tmpl w:val="FE64DBB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D7222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4461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4428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EA9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3E699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429F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56C0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901D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739A18E4"/>
    <w:multiLevelType w:val="hybridMultilevel"/>
    <w:tmpl w:val="17988BC6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73A02117"/>
    <w:multiLevelType w:val="hybridMultilevel"/>
    <w:tmpl w:val="6F627754"/>
    <w:lvl w:ilvl="0" w:tplc="707A5930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5" w15:restartNumberingAfterBreak="0">
    <w:nsid w:val="758F3D19"/>
    <w:multiLevelType w:val="hybridMultilevel"/>
    <w:tmpl w:val="4D760F2E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D65A82"/>
    <w:multiLevelType w:val="hybridMultilevel"/>
    <w:tmpl w:val="73AC2C3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6E2148F"/>
    <w:multiLevelType w:val="hybridMultilevel"/>
    <w:tmpl w:val="C42C469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77582C63"/>
    <w:multiLevelType w:val="hybridMultilevel"/>
    <w:tmpl w:val="3BE42AE4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7806538E"/>
    <w:multiLevelType w:val="hybridMultilevel"/>
    <w:tmpl w:val="48729678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78831E63"/>
    <w:multiLevelType w:val="hybridMultilevel"/>
    <w:tmpl w:val="06C04100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7979709F"/>
    <w:multiLevelType w:val="hybridMultilevel"/>
    <w:tmpl w:val="BF080D1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BD31EBB"/>
    <w:multiLevelType w:val="hybridMultilevel"/>
    <w:tmpl w:val="5950BC18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F06B9C"/>
    <w:multiLevelType w:val="hybridMultilevel"/>
    <w:tmpl w:val="108AFC8C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E362C6D"/>
    <w:multiLevelType w:val="hybridMultilevel"/>
    <w:tmpl w:val="A31E3716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D336A"/>
    <w:multiLevelType w:val="hybridMultilevel"/>
    <w:tmpl w:val="3502032C"/>
    <w:lvl w:ilvl="0" w:tplc="707A59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E945783"/>
    <w:multiLevelType w:val="hybridMultilevel"/>
    <w:tmpl w:val="EF24ED0A"/>
    <w:lvl w:ilvl="0" w:tplc="46EAF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 w15:restartNumberingAfterBreak="0">
    <w:nsid w:val="7F344C24"/>
    <w:multiLevelType w:val="hybridMultilevel"/>
    <w:tmpl w:val="674C3ED2"/>
    <w:lvl w:ilvl="0" w:tplc="46EAF87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85186860">
    <w:abstractNumId w:val="123"/>
  </w:num>
  <w:num w:numId="2" w16cid:durableId="192958853">
    <w:abstractNumId w:val="99"/>
  </w:num>
  <w:num w:numId="3" w16cid:durableId="531068948">
    <w:abstractNumId w:val="93"/>
  </w:num>
  <w:num w:numId="4" w16cid:durableId="790168624">
    <w:abstractNumId w:val="107"/>
  </w:num>
  <w:num w:numId="5" w16cid:durableId="1758020654">
    <w:abstractNumId w:val="42"/>
  </w:num>
  <w:num w:numId="6" w16cid:durableId="4132996">
    <w:abstractNumId w:val="64"/>
  </w:num>
  <w:num w:numId="7" w16cid:durableId="1295871752">
    <w:abstractNumId w:val="50"/>
  </w:num>
  <w:num w:numId="8" w16cid:durableId="129789325">
    <w:abstractNumId w:val="73"/>
  </w:num>
  <w:num w:numId="9" w16cid:durableId="2093550439">
    <w:abstractNumId w:val="127"/>
  </w:num>
  <w:num w:numId="10" w16cid:durableId="1205486243">
    <w:abstractNumId w:val="96"/>
  </w:num>
  <w:num w:numId="11" w16cid:durableId="735123893">
    <w:abstractNumId w:val="102"/>
  </w:num>
  <w:num w:numId="12" w16cid:durableId="1470322436">
    <w:abstractNumId w:val="80"/>
  </w:num>
  <w:num w:numId="13" w16cid:durableId="1264264309">
    <w:abstractNumId w:val="20"/>
  </w:num>
  <w:num w:numId="14" w16cid:durableId="2069109322">
    <w:abstractNumId w:val="69"/>
  </w:num>
  <w:num w:numId="15" w16cid:durableId="1567300180">
    <w:abstractNumId w:val="67"/>
  </w:num>
  <w:num w:numId="16" w16cid:durableId="1313412274">
    <w:abstractNumId w:val="58"/>
  </w:num>
  <w:num w:numId="17" w16cid:durableId="10231436">
    <w:abstractNumId w:val="114"/>
  </w:num>
  <w:num w:numId="18" w16cid:durableId="2041198997">
    <w:abstractNumId w:val="75"/>
  </w:num>
  <w:num w:numId="19" w16cid:durableId="2072192652">
    <w:abstractNumId w:val="11"/>
  </w:num>
  <w:num w:numId="20" w16cid:durableId="16204080">
    <w:abstractNumId w:val="112"/>
  </w:num>
  <w:num w:numId="21" w16cid:durableId="729769084">
    <w:abstractNumId w:val="70"/>
  </w:num>
  <w:num w:numId="22" w16cid:durableId="1371341178">
    <w:abstractNumId w:val="56"/>
  </w:num>
  <w:num w:numId="23" w16cid:durableId="488449284">
    <w:abstractNumId w:val="25"/>
  </w:num>
  <w:num w:numId="24" w16cid:durableId="1386952381">
    <w:abstractNumId w:val="52"/>
  </w:num>
  <w:num w:numId="25" w16cid:durableId="952906067">
    <w:abstractNumId w:val="29"/>
  </w:num>
  <w:num w:numId="26" w16cid:durableId="2007829153">
    <w:abstractNumId w:val="63"/>
  </w:num>
  <w:num w:numId="27" w16cid:durableId="64575021">
    <w:abstractNumId w:val="57"/>
  </w:num>
  <w:num w:numId="28" w16cid:durableId="738212794">
    <w:abstractNumId w:val="36"/>
  </w:num>
  <w:num w:numId="29" w16cid:durableId="793450429">
    <w:abstractNumId w:val="116"/>
  </w:num>
  <w:num w:numId="30" w16cid:durableId="535854789">
    <w:abstractNumId w:val="87"/>
  </w:num>
  <w:num w:numId="31" w16cid:durableId="454954696">
    <w:abstractNumId w:val="128"/>
  </w:num>
  <w:num w:numId="32" w16cid:durableId="994606790">
    <w:abstractNumId w:val="129"/>
  </w:num>
  <w:num w:numId="33" w16cid:durableId="614948237">
    <w:abstractNumId w:val="8"/>
  </w:num>
  <w:num w:numId="34" w16cid:durableId="1780026492">
    <w:abstractNumId w:val="100"/>
  </w:num>
  <w:num w:numId="35" w16cid:durableId="688920574">
    <w:abstractNumId w:val="115"/>
  </w:num>
  <w:num w:numId="36" w16cid:durableId="1470244484">
    <w:abstractNumId w:val="39"/>
  </w:num>
  <w:num w:numId="37" w16cid:durableId="292248238">
    <w:abstractNumId w:val="15"/>
  </w:num>
  <w:num w:numId="38" w16cid:durableId="1219975720">
    <w:abstractNumId w:val="117"/>
  </w:num>
  <w:num w:numId="39" w16cid:durableId="991716905">
    <w:abstractNumId w:val="49"/>
  </w:num>
  <w:num w:numId="40" w16cid:durableId="1497958802">
    <w:abstractNumId w:val="84"/>
  </w:num>
  <w:num w:numId="41" w16cid:durableId="413747405">
    <w:abstractNumId w:val="90"/>
  </w:num>
  <w:num w:numId="42" w16cid:durableId="265581810">
    <w:abstractNumId w:val="122"/>
  </w:num>
  <w:num w:numId="43" w16cid:durableId="1359159699">
    <w:abstractNumId w:val="4"/>
  </w:num>
  <w:num w:numId="44" w16cid:durableId="1993630967">
    <w:abstractNumId w:val="44"/>
  </w:num>
  <w:num w:numId="45" w16cid:durableId="263654577">
    <w:abstractNumId w:val="0"/>
  </w:num>
  <w:num w:numId="46" w16cid:durableId="1358773987">
    <w:abstractNumId w:val="9"/>
  </w:num>
  <w:num w:numId="47" w16cid:durableId="2074619804">
    <w:abstractNumId w:val="81"/>
  </w:num>
  <w:num w:numId="48" w16cid:durableId="1036084634">
    <w:abstractNumId w:val="82"/>
  </w:num>
  <w:num w:numId="49" w16cid:durableId="2056468526">
    <w:abstractNumId w:val="35"/>
  </w:num>
  <w:num w:numId="50" w16cid:durableId="406079002">
    <w:abstractNumId w:val="106"/>
  </w:num>
  <w:num w:numId="51" w16cid:durableId="1687752288">
    <w:abstractNumId w:val="30"/>
  </w:num>
  <w:num w:numId="52" w16cid:durableId="844133945">
    <w:abstractNumId w:val="121"/>
  </w:num>
  <w:num w:numId="53" w16cid:durableId="1708481215">
    <w:abstractNumId w:val="113"/>
  </w:num>
  <w:num w:numId="54" w16cid:durableId="840436938">
    <w:abstractNumId w:val="68"/>
  </w:num>
  <w:num w:numId="55" w16cid:durableId="787745364">
    <w:abstractNumId w:val="34"/>
  </w:num>
  <w:num w:numId="56" w16cid:durableId="456728868">
    <w:abstractNumId w:val="7"/>
  </w:num>
  <w:num w:numId="57" w16cid:durableId="1656379226">
    <w:abstractNumId w:val="83"/>
  </w:num>
  <w:num w:numId="58" w16cid:durableId="131488506">
    <w:abstractNumId w:val="79"/>
  </w:num>
  <w:num w:numId="59" w16cid:durableId="203102445">
    <w:abstractNumId w:val="98"/>
  </w:num>
  <w:num w:numId="60" w16cid:durableId="406808113">
    <w:abstractNumId w:val="48"/>
  </w:num>
  <w:num w:numId="61" w16cid:durableId="1032153487">
    <w:abstractNumId w:val="120"/>
  </w:num>
  <w:num w:numId="62" w16cid:durableId="1811170631">
    <w:abstractNumId w:val="55"/>
  </w:num>
  <w:num w:numId="63" w16cid:durableId="528102958">
    <w:abstractNumId w:val="134"/>
  </w:num>
  <w:num w:numId="64" w16cid:durableId="1126463753">
    <w:abstractNumId w:val="135"/>
  </w:num>
  <w:num w:numId="65" w16cid:durableId="1240869260">
    <w:abstractNumId w:val="17"/>
  </w:num>
  <w:num w:numId="66" w16cid:durableId="757409121">
    <w:abstractNumId w:val="3"/>
  </w:num>
  <w:num w:numId="67" w16cid:durableId="1116486008">
    <w:abstractNumId w:val="45"/>
  </w:num>
  <w:num w:numId="68" w16cid:durableId="1348631995">
    <w:abstractNumId w:val="76"/>
  </w:num>
  <w:num w:numId="69" w16cid:durableId="1475902514">
    <w:abstractNumId w:val="28"/>
  </w:num>
  <w:num w:numId="70" w16cid:durableId="972751173">
    <w:abstractNumId w:val="103"/>
  </w:num>
  <w:num w:numId="71" w16cid:durableId="1357272909">
    <w:abstractNumId w:val="59"/>
  </w:num>
  <w:num w:numId="72" w16cid:durableId="235437921">
    <w:abstractNumId w:val="14"/>
  </w:num>
  <w:num w:numId="73" w16cid:durableId="1523394090">
    <w:abstractNumId w:val="74"/>
  </w:num>
  <w:num w:numId="74" w16cid:durableId="628126674">
    <w:abstractNumId w:val="41"/>
  </w:num>
  <w:num w:numId="75" w16cid:durableId="1731614999">
    <w:abstractNumId w:val="105"/>
  </w:num>
  <w:num w:numId="76" w16cid:durableId="1860191677">
    <w:abstractNumId w:val="108"/>
  </w:num>
  <w:num w:numId="77" w16cid:durableId="1250850809">
    <w:abstractNumId w:val="111"/>
  </w:num>
  <w:num w:numId="78" w16cid:durableId="966282589">
    <w:abstractNumId w:val="66"/>
  </w:num>
  <w:num w:numId="79" w16cid:durableId="31275292">
    <w:abstractNumId w:val="10"/>
  </w:num>
  <w:num w:numId="80" w16cid:durableId="148443614">
    <w:abstractNumId w:val="88"/>
  </w:num>
  <w:num w:numId="81" w16cid:durableId="2100329400">
    <w:abstractNumId w:val="24"/>
  </w:num>
  <w:num w:numId="82" w16cid:durableId="1810124899">
    <w:abstractNumId w:val="77"/>
  </w:num>
  <w:num w:numId="83" w16cid:durableId="793863407">
    <w:abstractNumId w:val="126"/>
  </w:num>
  <w:num w:numId="84" w16cid:durableId="1750034153">
    <w:abstractNumId w:val="60"/>
  </w:num>
  <w:num w:numId="85" w16cid:durableId="207034711">
    <w:abstractNumId w:val="72"/>
  </w:num>
  <w:num w:numId="86" w16cid:durableId="1369528363">
    <w:abstractNumId w:val="31"/>
  </w:num>
  <w:num w:numId="87" w16cid:durableId="581376120">
    <w:abstractNumId w:val="16"/>
  </w:num>
  <w:num w:numId="88" w16cid:durableId="2089570057">
    <w:abstractNumId w:val="12"/>
  </w:num>
  <w:num w:numId="89" w16cid:durableId="746346885">
    <w:abstractNumId w:val="18"/>
  </w:num>
  <w:num w:numId="90" w16cid:durableId="1447039495">
    <w:abstractNumId w:val="104"/>
  </w:num>
  <w:num w:numId="91" w16cid:durableId="596793487">
    <w:abstractNumId w:val="110"/>
  </w:num>
  <w:num w:numId="92" w16cid:durableId="1388144118">
    <w:abstractNumId w:val="61"/>
  </w:num>
  <w:num w:numId="93" w16cid:durableId="330061189">
    <w:abstractNumId w:val="21"/>
  </w:num>
  <w:num w:numId="94" w16cid:durableId="251088596">
    <w:abstractNumId w:val="37"/>
  </w:num>
  <w:num w:numId="95" w16cid:durableId="1226986931">
    <w:abstractNumId w:val="92"/>
  </w:num>
  <w:num w:numId="96" w16cid:durableId="54933117">
    <w:abstractNumId w:val="71"/>
  </w:num>
  <w:num w:numId="97" w16cid:durableId="1541941159">
    <w:abstractNumId w:val="91"/>
  </w:num>
  <w:num w:numId="98" w16cid:durableId="149560071">
    <w:abstractNumId w:val="94"/>
  </w:num>
  <w:num w:numId="99" w16cid:durableId="2050839754">
    <w:abstractNumId w:val="78"/>
  </w:num>
  <w:num w:numId="100" w16cid:durableId="495221183">
    <w:abstractNumId w:val="124"/>
  </w:num>
  <w:num w:numId="101" w16cid:durableId="1897929610">
    <w:abstractNumId w:val="5"/>
  </w:num>
  <w:num w:numId="102" w16cid:durableId="1969970194">
    <w:abstractNumId w:val="27"/>
  </w:num>
  <w:num w:numId="103" w16cid:durableId="609632430">
    <w:abstractNumId w:val="62"/>
  </w:num>
  <w:num w:numId="104" w16cid:durableId="353652489">
    <w:abstractNumId w:val="13"/>
  </w:num>
  <w:num w:numId="105" w16cid:durableId="244149710">
    <w:abstractNumId w:val="125"/>
  </w:num>
  <w:num w:numId="106" w16cid:durableId="1943416559">
    <w:abstractNumId w:val="40"/>
  </w:num>
  <w:num w:numId="107" w16cid:durableId="61298412">
    <w:abstractNumId w:val="2"/>
  </w:num>
  <w:num w:numId="108" w16cid:durableId="1609309968">
    <w:abstractNumId w:val="47"/>
  </w:num>
  <w:num w:numId="109" w16cid:durableId="190458242">
    <w:abstractNumId w:val="19"/>
  </w:num>
  <w:num w:numId="110" w16cid:durableId="1076437132">
    <w:abstractNumId w:val="6"/>
  </w:num>
  <w:num w:numId="111" w16cid:durableId="525172573">
    <w:abstractNumId w:val="97"/>
  </w:num>
  <w:num w:numId="112" w16cid:durableId="1512453671">
    <w:abstractNumId w:val="89"/>
  </w:num>
  <w:num w:numId="113" w16cid:durableId="1841777454">
    <w:abstractNumId w:val="119"/>
  </w:num>
  <w:num w:numId="114" w16cid:durableId="1397128042">
    <w:abstractNumId w:val="131"/>
  </w:num>
  <w:num w:numId="115" w16cid:durableId="1109548999">
    <w:abstractNumId w:val="38"/>
  </w:num>
  <w:num w:numId="116" w16cid:durableId="1104962795">
    <w:abstractNumId w:val="85"/>
  </w:num>
  <w:num w:numId="117" w16cid:durableId="1060446897">
    <w:abstractNumId w:val="133"/>
  </w:num>
  <w:num w:numId="118" w16cid:durableId="18243642">
    <w:abstractNumId w:val="137"/>
  </w:num>
  <w:num w:numId="119" w16cid:durableId="575284272">
    <w:abstractNumId w:val="132"/>
  </w:num>
  <w:num w:numId="120" w16cid:durableId="759061972">
    <w:abstractNumId w:val="51"/>
  </w:num>
  <w:num w:numId="121" w16cid:durableId="189924468">
    <w:abstractNumId w:val="32"/>
  </w:num>
  <w:num w:numId="122" w16cid:durableId="1961959464">
    <w:abstractNumId w:val="118"/>
  </w:num>
  <w:num w:numId="123" w16cid:durableId="1534001430">
    <w:abstractNumId w:val="86"/>
  </w:num>
  <w:num w:numId="124" w16cid:durableId="962227369">
    <w:abstractNumId w:val="109"/>
  </w:num>
  <w:num w:numId="125" w16cid:durableId="479154864">
    <w:abstractNumId w:val="65"/>
  </w:num>
  <w:num w:numId="126" w16cid:durableId="1582174973">
    <w:abstractNumId w:val="54"/>
  </w:num>
  <w:num w:numId="127" w16cid:durableId="1712194950">
    <w:abstractNumId w:val="95"/>
  </w:num>
  <w:num w:numId="128" w16cid:durableId="1851526565">
    <w:abstractNumId w:val="33"/>
  </w:num>
  <w:num w:numId="129" w16cid:durableId="1957176117">
    <w:abstractNumId w:val="136"/>
  </w:num>
  <w:num w:numId="130" w16cid:durableId="1503427961">
    <w:abstractNumId w:val="130"/>
  </w:num>
  <w:num w:numId="131" w16cid:durableId="330833680">
    <w:abstractNumId w:val="23"/>
  </w:num>
  <w:num w:numId="132" w16cid:durableId="173426402">
    <w:abstractNumId w:val="1"/>
  </w:num>
  <w:num w:numId="133" w16cid:durableId="1761178117">
    <w:abstractNumId w:val="26"/>
  </w:num>
  <w:num w:numId="134" w16cid:durableId="1238133603">
    <w:abstractNumId w:val="101"/>
  </w:num>
  <w:num w:numId="135" w16cid:durableId="433013717">
    <w:abstractNumId w:val="22"/>
  </w:num>
  <w:num w:numId="136" w16cid:durableId="57748572">
    <w:abstractNumId w:val="53"/>
  </w:num>
  <w:num w:numId="137" w16cid:durableId="1462840740">
    <w:abstractNumId w:val="46"/>
  </w:num>
  <w:num w:numId="138" w16cid:durableId="575895648">
    <w:abstractNumId w:val="43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92"/>
    <w:rsid w:val="00000F2F"/>
    <w:rsid w:val="00011CD4"/>
    <w:rsid w:val="000171FB"/>
    <w:rsid w:val="00022813"/>
    <w:rsid w:val="00023142"/>
    <w:rsid w:val="00023A48"/>
    <w:rsid w:val="00033150"/>
    <w:rsid w:val="00034BF3"/>
    <w:rsid w:val="0003758B"/>
    <w:rsid w:val="00045624"/>
    <w:rsid w:val="00052C83"/>
    <w:rsid w:val="00064127"/>
    <w:rsid w:val="00076873"/>
    <w:rsid w:val="00084455"/>
    <w:rsid w:val="00086391"/>
    <w:rsid w:val="00091818"/>
    <w:rsid w:val="00096519"/>
    <w:rsid w:val="00097D0F"/>
    <w:rsid w:val="000A1E15"/>
    <w:rsid w:val="000A40CF"/>
    <w:rsid w:val="000B3805"/>
    <w:rsid w:val="000B42AA"/>
    <w:rsid w:val="000B4A53"/>
    <w:rsid w:val="000D1403"/>
    <w:rsid w:val="000D1B5E"/>
    <w:rsid w:val="000E22CD"/>
    <w:rsid w:val="000F5A4C"/>
    <w:rsid w:val="00107E32"/>
    <w:rsid w:val="00110DBA"/>
    <w:rsid w:val="0011302E"/>
    <w:rsid w:val="001146F1"/>
    <w:rsid w:val="001150F8"/>
    <w:rsid w:val="00117FB7"/>
    <w:rsid w:val="0012289F"/>
    <w:rsid w:val="00123B87"/>
    <w:rsid w:val="001323EA"/>
    <w:rsid w:val="00140F4C"/>
    <w:rsid w:val="001507B3"/>
    <w:rsid w:val="00153DD8"/>
    <w:rsid w:val="00163218"/>
    <w:rsid w:val="00164F4F"/>
    <w:rsid w:val="001652F6"/>
    <w:rsid w:val="00166F21"/>
    <w:rsid w:val="00176A87"/>
    <w:rsid w:val="00184DAF"/>
    <w:rsid w:val="001874B0"/>
    <w:rsid w:val="00190D9F"/>
    <w:rsid w:val="00191AD8"/>
    <w:rsid w:val="00196664"/>
    <w:rsid w:val="001975EF"/>
    <w:rsid w:val="001A2D4C"/>
    <w:rsid w:val="001A4960"/>
    <w:rsid w:val="001B04CB"/>
    <w:rsid w:val="001B22A2"/>
    <w:rsid w:val="001B3DAE"/>
    <w:rsid w:val="001C23A6"/>
    <w:rsid w:val="001D1D47"/>
    <w:rsid w:val="001E3E28"/>
    <w:rsid w:val="001E5757"/>
    <w:rsid w:val="001E5768"/>
    <w:rsid w:val="001E7DD3"/>
    <w:rsid w:val="001F1FB3"/>
    <w:rsid w:val="001F5097"/>
    <w:rsid w:val="001F561B"/>
    <w:rsid w:val="001F5E2E"/>
    <w:rsid w:val="001F684F"/>
    <w:rsid w:val="00203387"/>
    <w:rsid w:val="00211AEF"/>
    <w:rsid w:val="00220A76"/>
    <w:rsid w:val="0022497B"/>
    <w:rsid w:val="00227864"/>
    <w:rsid w:val="002346D5"/>
    <w:rsid w:val="002347EB"/>
    <w:rsid w:val="002377A6"/>
    <w:rsid w:val="002450F5"/>
    <w:rsid w:val="00250950"/>
    <w:rsid w:val="00270E35"/>
    <w:rsid w:val="00280D66"/>
    <w:rsid w:val="0028424A"/>
    <w:rsid w:val="00284C5A"/>
    <w:rsid w:val="00284E74"/>
    <w:rsid w:val="00286C66"/>
    <w:rsid w:val="002930DA"/>
    <w:rsid w:val="002B2789"/>
    <w:rsid w:val="002B411C"/>
    <w:rsid w:val="002C47C1"/>
    <w:rsid w:val="002D62F7"/>
    <w:rsid w:val="002E23A9"/>
    <w:rsid w:val="002E2A8D"/>
    <w:rsid w:val="002E44F1"/>
    <w:rsid w:val="002E7374"/>
    <w:rsid w:val="002F76F9"/>
    <w:rsid w:val="0030697D"/>
    <w:rsid w:val="003348BB"/>
    <w:rsid w:val="00336AF9"/>
    <w:rsid w:val="0035239C"/>
    <w:rsid w:val="00367F7A"/>
    <w:rsid w:val="003816E9"/>
    <w:rsid w:val="00383B0A"/>
    <w:rsid w:val="00392F6E"/>
    <w:rsid w:val="0039535B"/>
    <w:rsid w:val="00397BF9"/>
    <w:rsid w:val="003A0369"/>
    <w:rsid w:val="003A06EE"/>
    <w:rsid w:val="003B0B93"/>
    <w:rsid w:val="003B0C26"/>
    <w:rsid w:val="003B3BBE"/>
    <w:rsid w:val="003C45F7"/>
    <w:rsid w:val="003D4830"/>
    <w:rsid w:val="003E07F3"/>
    <w:rsid w:val="003E09D3"/>
    <w:rsid w:val="003E3A72"/>
    <w:rsid w:val="003F3BE7"/>
    <w:rsid w:val="003F7A62"/>
    <w:rsid w:val="00421D88"/>
    <w:rsid w:val="00431CF5"/>
    <w:rsid w:val="00436279"/>
    <w:rsid w:val="0044643B"/>
    <w:rsid w:val="00453818"/>
    <w:rsid w:val="00461817"/>
    <w:rsid w:val="00463030"/>
    <w:rsid w:val="00473CE7"/>
    <w:rsid w:val="00477F69"/>
    <w:rsid w:val="00482453"/>
    <w:rsid w:val="0049170A"/>
    <w:rsid w:val="004966CE"/>
    <w:rsid w:val="00497131"/>
    <w:rsid w:val="00497F98"/>
    <w:rsid w:val="004A04D5"/>
    <w:rsid w:val="004B282A"/>
    <w:rsid w:val="004B2A60"/>
    <w:rsid w:val="004B766E"/>
    <w:rsid w:val="004C58C8"/>
    <w:rsid w:val="004C6BA9"/>
    <w:rsid w:val="004C6DBB"/>
    <w:rsid w:val="004C73DB"/>
    <w:rsid w:val="004D0D36"/>
    <w:rsid w:val="004D318A"/>
    <w:rsid w:val="004D42D8"/>
    <w:rsid w:val="004E1E74"/>
    <w:rsid w:val="004E4D7A"/>
    <w:rsid w:val="004F2F6D"/>
    <w:rsid w:val="0050119D"/>
    <w:rsid w:val="00517660"/>
    <w:rsid w:val="00517AA9"/>
    <w:rsid w:val="00526FBC"/>
    <w:rsid w:val="00536263"/>
    <w:rsid w:val="00546512"/>
    <w:rsid w:val="00546F47"/>
    <w:rsid w:val="005473C6"/>
    <w:rsid w:val="005510F6"/>
    <w:rsid w:val="005533AD"/>
    <w:rsid w:val="00560D46"/>
    <w:rsid w:val="00564D0E"/>
    <w:rsid w:val="005667A6"/>
    <w:rsid w:val="00571553"/>
    <w:rsid w:val="00582DA2"/>
    <w:rsid w:val="005918A9"/>
    <w:rsid w:val="005A0393"/>
    <w:rsid w:val="005A0EA8"/>
    <w:rsid w:val="005A6BA4"/>
    <w:rsid w:val="005B2C29"/>
    <w:rsid w:val="005B6AE1"/>
    <w:rsid w:val="005C3FF5"/>
    <w:rsid w:val="005C5A2C"/>
    <w:rsid w:val="005C7B25"/>
    <w:rsid w:val="005D0681"/>
    <w:rsid w:val="005D2657"/>
    <w:rsid w:val="005D50A0"/>
    <w:rsid w:val="005E2F08"/>
    <w:rsid w:val="005E3A02"/>
    <w:rsid w:val="005E3F23"/>
    <w:rsid w:val="005E743B"/>
    <w:rsid w:val="005E7EC9"/>
    <w:rsid w:val="005F08BD"/>
    <w:rsid w:val="005F2D39"/>
    <w:rsid w:val="005F302C"/>
    <w:rsid w:val="00600CBC"/>
    <w:rsid w:val="00605474"/>
    <w:rsid w:val="00606C7F"/>
    <w:rsid w:val="00607659"/>
    <w:rsid w:val="00611314"/>
    <w:rsid w:val="00624969"/>
    <w:rsid w:val="00635EAC"/>
    <w:rsid w:val="00640CA9"/>
    <w:rsid w:val="0065269F"/>
    <w:rsid w:val="006714C4"/>
    <w:rsid w:val="00677099"/>
    <w:rsid w:val="00684923"/>
    <w:rsid w:val="006908FE"/>
    <w:rsid w:val="00692AFC"/>
    <w:rsid w:val="00696F7C"/>
    <w:rsid w:val="00697169"/>
    <w:rsid w:val="006A734F"/>
    <w:rsid w:val="006A7DD3"/>
    <w:rsid w:val="006B16AB"/>
    <w:rsid w:val="006B28F4"/>
    <w:rsid w:val="006B29CA"/>
    <w:rsid w:val="006B78D7"/>
    <w:rsid w:val="006C0577"/>
    <w:rsid w:val="006C51DB"/>
    <w:rsid w:val="006E2687"/>
    <w:rsid w:val="006E3075"/>
    <w:rsid w:val="006E4D82"/>
    <w:rsid w:val="006E5674"/>
    <w:rsid w:val="006E64F5"/>
    <w:rsid w:val="006E7715"/>
    <w:rsid w:val="006F0FA5"/>
    <w:rsid w:val="00702764"/>
    <w:rsid w:val="00704A23"/>
    <w:rsid w:val="00707591"/>
    <w:rsid w:val="00711E35"/>
    <w:rsid w:val="0072525C"/>
    <w:rsid w:val="00727813"/>
    <w:rsid w:val="007315F5"/>
    <w:rsid w:val="0073161E"/>
    <w:rsid w:val="00737E92"/>
    <w:rsid w:val="00753D54"/>
    <w:rsid w:val="00760FFE"/>
    <w:rsid w:val="0076118E"/>
    <w:rsid w:val="00783508"/>
    <w:rsid w:val="00791BC2"/>
    <w:rsid w:val="007A38EB"/>
    <w:rsid w:val="007B594D"/>
    <w:rsid w:val="007C3D17"/>
    <w:rsid w:val="007C7582"/>
    <w:rsid w:val="007D0F3D"/>
    <w:rsid w:val="007D3C05"/>
    <w:rsid w:val="007E4D28"/>
    <w:rsid w:val="007E5478"/>
    <w:rsid w:val="007E66B9"/>
    <w:rsid w:val="007E7EC0"/>
    <w:rsid w:val="007F398E"/>
    <w:rsid w:val="00802182"/>
    <w:rsid w:val="008061AB"/>
    <w:rsid w:val="00807DFA"/>
    <w:rsid w:val="00814EDC"/>
    <w:rsid w:val="00815379"/>
    <w:rsid w:val="008171F1"/>
    <w:rsid w:val="008215D8"/>
    <w:rsid w:val="008219C7"/>
    <w:rsid w:val="00832F6A"/>
    <w:rsid w:val="008348A0"/>
    <w:rsid w:val="00842A83"/>
    <w:rsid w:val="008469C5"/>
    <w:rsid w:val="00851A8F"/>
    <w:rsid w:val="0085399D"/>
    <w:rsid w:val="00857BF2"/>
    <w:rsid w:val="008607E0"/>
    <w:rsid w:val="00862952"/>
    <w:rsid w:val="00863F97"/>
    <w:rsid w:val="0087150F"/>
    <w:rsid w:val="00880117"/>
    <w:rsid w:val="0088145B"/>
    <w:rsid w:val="00883C16"/>
    <w:rsid w:val="008878AE"/>
    <w:rsid w:val="00895095"/>
    <w:rsid w:val="0089574B"/>
    <w:rsid w:val="008979F5"/>
    <w:rsid w:val="008A02DF"/>
    <w:rsid w:val="008A6C88"/>
    <w:rsid w:val="008B1496"/>
    <w:rsid w:val="008B42EF"/>
    <w:rsid w:val="008B6FA7"/>
    <w:rsid w:val="008C180B"/>
    <w:rsid w:val="008C5978"/>
    <w:rsid w:val="008C7C0B"/>
    <w:rsid w:val="008D02AF"/>
    <w:rsid w:val="008D3122"/>
    <w:rsid w:val="008D3161"/>
    <w:rsid w:val="008D3D65"/>
    <w:rsid w:val="008D5500"/>
    <w:rsid w:val="008E2CF7"/>
    <w:rsid w:val="008E36B4"/>
    <w:rsid w:val="008F4BF0"/>
    <w:rsid w:val="00900B02"/>
    <w:rsid w:val="00912D1F"/>
    <w:rsid w:val="00916541"/>
    <w:rsid w:val="00943155"/>
    <w:rsid w:val="00943CB7"/>
    <w:rsid w:val="00965008"/>
    <w:rsid w:val="00973757"/>
    <w:rsid w:val="00973C96"/>
    <w:rsid w:val="00976C38"/>
    <w:rsid w:val="0098062A"/>
    <w:rsid w:val="009819AB"/>
    <w:rsid w:val="009976B8"/>
    <w:rsid w:val="009A37DC"/>
    <w:rsid w:val="009B5806"/>
    <w:rsid w:val="009D1AE7"/>
    <w:rsid w:val="009D6C3D"/>
    <w:rsid w:val="009E6C14"/>
    <w:rsid w:val="009E70EE"/>
    <w:rsid w:val="009F47A9"/>
    <w:rsid w:val="00A11675"/>
    <w:rsid w:val="00A152AE"/>
    <w:rsid w:val="00A24DBD"/>
    <w:rsid w:val="00A259C0"/>
    <w:rsid w:val="00A43D72"/>
    <w:rsid w:val="00A54C57"/>
    <w:rsid w:val="00A55A1F"/>
    <w:rsid w:val="00A66185"/>
    <w:rsid w:val="00A7100B"/>
    <w:rsid w:val="00A72663"/>
    <w:rsid w:val="00A753F8"/>
    <w:rsid w:val="00A75912"/>
    <w:rsid w:val="00A86FD0"/>
    <w:rsid w:val="00AA478F"/>
    <w:rsid w:val="00AA49CD"/>
    <w:rsid w:val="00AB0F4B"/>
    <w:rsid w:val="00AB31D0"/>
    <w:rsid w:val="00AB51CC"/>
    <w:rsid w:val="00AC05F2"/>
    <w:rsid w:val="00AC2A5A"/>
    <w:rsid w:val="00AC35C5"/>
    <w:rsid w:val="00AD38E3"/>
    <w:rsid w:val="00AD5FE9"/>
    <w:rsid w:val="00AD7783"/>
    <w:rsid w:val="00B00E72"/>
    <w:rsid w:val="00B033A4"/>
    <w:rsid w:val="00B034C2"/>
    <w:rsid w:val="00B118F9"/>
    <w:rsid w:val="00B124A4"/>
    <w:rsid w:val="00B203F1"/>
    <w:rsid w:val="00B22200"/>
    <w:rsid w:val="00B274B0"/>
    <w:rsid w:val="00B33729"/>
    <w:rsid w:val="00B36F5F"/>
    <w:rsid w:val="00B377C0"/>
    <w:rsid w:val="00B413F6"/>
    <w:rsid w:val="00B41CF5"/>
    <w:rsid w:val="00B43312"/>
    <w:rsid w:val="00B45946"/>
    <w:rsid w:val="00B4752C"/>
    <w:rsid w:val="00B47EA2"/>
    <w:rsid w:val="00B52AC5"/>
    <w:rsid w:val="00B605F3"/>
    <w:rsid w:val="00B626F6"/>
    <w:rsid w:val="00B65B35"/>
    <w:rsid w:val="00B73D92"/>
    <w:rsid w:val="00B80345"/>
    <w:rsid w:val="00B94BCC"/>
    <w:rsid w:val="00BB0474"/>
    <w:rsid w:val="00BB0804"/>
    <w:rsid w:val="00BC2164"/>
    <w:rsid w:val="00BC5AEC"/>
    <w:rsid w:val="00BD1B4D"/>
    <w:rsid w:val="00BD6629"/>
    <w:rsid w:val="00BE2218"/>
    <w:rsid w:val="00BF2F4C"/>
    <w:rsid w:val="00BF7AA8"/>
    <w:rsid w:val="00C01A14"/>
    <w:rsid w:val="00C0397C"/>
    <w:rsid w:val="00C105F3"/>
    <w:rsid w:val="00C15B10"/>
    <w:rsid w:val="00C175DC"/>
    <w:rsid w:val="00C2109F"/>
    <w:rsid w:val="00C21EDF"/>
    <w:rsid w:val="00C27FD6"/>
    <w:rsid w:val="00C31420"/>
    <w:rsid w:val="00C45750"/>
    <w:rsid w:val="00C4784C"/>
    <w:rsid w:val="00C5798A"/>
    <w:rsid w:val="00C6062A"/>
    <w:rsid w:val="00C64F2C"/>
    <w:rsid w:val="00C74F03"/>
    <w:rsid w:val="00C77670"/>
    <w:rsid w:val="00C84274"/>
    <w:rsid w:val="00C94F9D"/>
    <w:rsid w:val="00C96BC8"/>
    <w:rsid w:val="00C96F54"/>
    <w:rsid w:val="00CA65D4"/>
    <w:rsid w:val="00CA69B1"/>
    <w:rsid w:val="00CB0D69"/>
    <w:rsid w:val="00CC1AEA"/>
    <w:rsid w:val="00CC20D0"/>
    <w:rsid w:val="00CD4B4C"/>
    <w:rsid w:val="00CE0DC7"/>
    <w:rsid w:val="00CE54E2"/>
    <w:rsid w:val="00CF18A1"/>
    <w:rsid w:val="00CF20BB"/>
    <w:rsid w:val="00CF3AA3"/>
    <w:rsid w:val="00CF3E7C"/>
    <w:rsid w:val="00CF7480"/>
    <w:rsid w:val="00D0297E"/>
    <w:rsid w:val="00D1181D"/>
    <w:rsid w:val="00D20126"/>
    <w:rsid w:val="00D26477"/>
    <w:rsid w:val="00D270C6"/>
    <w:rsid w:val="00D35E20"/>
    <w:rsid w:val="00D361B6"/>
    <w:rsid w:val="00D36D0C"/>
    <w:rsid w:val="00D404A4"/>
    <w:rsid w:val="00D56F72"/>
    <w:rsid w:val="00D7741E"/>
    <w:rsid w:val="00D966AC"/>
    <w:rsid w:val="00D97EB3"/>
    <w:rsid w:val="00DA58C0"/>
    <w:rsid w:val="00DA5ED0"/>
    <w:rsid w:val="00DB31B1"/>
    <w:rsid w:val="00DC5216"/>
    <w:rsid w:val="00DE180E"/>
    <w:rsid w:val="00DF7382"/>
    <w:rsid w:val="00E17680"/>
    <w:rsid w:val="00E25097"/>
    <w:rsid w:val="00E354F2"/>
    <w:rsid w:val="00E3687F"/>
    <w:rsid w:val="00E37E84"/>
    <w:rsid w:val="00E45485"/>
    <w:rsid w:val="00E458D9"/>
    <w:rsid w:val="00E473D1"/>
    <w:rsid w:val="00E50B00"/>
    <w:rsid w:val="00E5612A"/>
    <w:rsid w:val="00E60497"/>
    <w:rsid w:val="00E61903"/>
    <w:rsid w:val="00E6279B"/>
    <w:rsid w:val="00E66494"/>
    <w:rsid w:val="00E71B5F"/>
    <w:rsid w:val="00E74D3B"/>
    <w:rsid w:val="00E8465E"/>
    <w:rsid w:val="00E90B6C"/>
    <w:rsid w:val="00E91703"/>
    <w:rsid w:val="00E972FC"/>
    <w:rsid w:val="00EA08CB"/>
    <w:rsid w:val="00EA39CF"/>
    <w:rsid w:val="00EA51BD"/>
    <w:rsid w:val="00EA5635"/>
    <w:rsid w:val="00EA633A"/>
    <w:rsid w:val="00EC21C9"/>
    <w:rsid w:val="00ED201E"/>
    <w:rsid w:val="00ED4131"/>
    <w:rsid w:val="00EE4864"/>
    <w:rsid w:val="00EF6177"/>
    <w:rsid w:val="00EF6AA1"/>
    <w:rsid w:val="00F12F8B"/>
    <w:rsid w:val="00F216C6"/>
    <w:rsid w:val="00F239C0"/>
    <w:rsid w:val="00F23F91"/>
    <w:rsid w:val="00F358BD"/>
    <w:rsid w:val="00F47B60"/>
    <w:rsid w:val="00F50E5E"/>
    <w:rsid w:val="00F52ECB"/>
    <w:rsid w:val="00F54E79"/>
    <w:rsid w:val="00F60B75"/>
    <w:rsid w:val="00F652C4"/>
    <w:rsid w:val="00F67596"/>
    <w:rsid w:val="00F71D62"/>
    <w:rsid w:val="00F82372"/>
    <w:rsid w:val="00F834FC"/>
    <w:rsid w:val="00F908E8"/>
    <w:rsid w:val="00FA2AD5"/>
    <w:rsid w:val="00FA391E"/>
    <w:rsid w:val="00FA4637"/>
    <w:rsid w:val="00FB758D"/>
    <w:rsid w:val="00FC5E25"/>
    <w:rsid w:val="00FD0191"/>
    <w:rsid w:val="00FD385A"/>
    <w:rsid w:val="00FF1D93"/>
    <w:rsid w:val="00FF39DF"/>
    <w:rsid w:val="00FF3D1E"/>
    <w:rsid w:val="00FF6212"/>
    <w:rsid w:val="00FF6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133532"/>
  <w15:docId w15:val="{3396C243-431F-4900-A14A-4BBE3AF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0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37E92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color w:val="365F91"/>
      <w:sz w:val="28"/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737E9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737E92"/>
    <w:pPr>
      <w:keepNext/>
      <w:keepLines/>
      <w:spacing w:before="200" w:after="0" w:line="240" w:lineRule="auto"/>
      <w:outlineLvl w:val="2"/>
    </w:pPr>
    <w:rPr>
      <w:rFonts w:ascii="Calibri" w:eastAsia="Times New Roman" w:hAnsi="Calibri" w:cs="Times New Roman"/>
      <w:b/>
      <w:bCs/>
      <w:color w:val="4F81BD"/>
      <w:sz w:val="20"/>
      <w:szCs w:val="20"/>
    </w:rPr>
  </w:style>
  <w:style w:type="paragraph" w:styleId="Cmsor4">
    <w:name w:val="heading 4"/>
    <w:basedOn w:val="Norml"/>
    <w:next w:val="Norml"/>
    <w:link w:val="Cmsor4Char"/>
    <w:unhideWhenUsed/>
    <w:qFormat/>
    <w:rsid w:val="00737E92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nhideWhenUsed/>
    <w:qFormat/>
    <w:rsid w:val="00737E9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unhideWhenUsed/>
    <w:qFormat/>
    <w:rsid w:val="00737E92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paragraph" w:styleId="Cmsor7">
    <w:name w:val="heading 7"/>
    <w:basedOn w:val="Norml"/>
    <w:next w:val="Norml"/>
    <w:link w:val="Cmsor7Char"/>
    <w:uiPriority w:val="99"/>
    <w:unhideWhenUsed/>
    <w:qFormat/>
    <w:rsid w:val="00737E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9"/>
    <w:unhideWhenUsed/>
    <w:qFormat/>
    <w:rsid w:val="00737E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qFormat/>
    <w:rsid w:val="00737E92"/>
    <w:pPr>
      <w:keepNext/>
      <w:keepLines/>
      <w:spacing w:before="200" w:after="0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37E92"/>
    <w:rPr>
      <w:rFonts w:ascii="Cambria" w:eastAsia="Calibri" w:hAnsi="Cambria" w:cs="Times New Roman"/>
      <w:b/>
      <w:color w:val="365F91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737E92"/>
    <w:rPr>
      <w:rFonts w:ascii="Cambria" w:eastAsia="Times New Roman" w:hAnsi="Cambria" w:cs="Times New Roman"/>
      <w:b/>
      <w:bCs/>
      <w:i/>
      <w:iCs/>
      <w:sz w:val="28"/>
      <w:szCs w:val="28"/>
      <w:lang w:eastAsia="hu-HU"/>
    </w:rPr>
  </w:style>
  <w:style w:type="character" w:customStyle="1" w:styleId="Cmsor3Char">
    <w:name w:val="Címsor 3 Char"/>
    <w:basedOn w:val="Bekezdsalapbettpusa"/>
    <w:link w:val="Cmsor3"/>
    <w:rsid w:val="00737E92"/>
    <w:rPr>
      <w:rFonts w:ascii="Calibri" w:eastAsia="Times New Roman" w:hAnsi="Calibri" w:cs="Times New Roman"/>
      <w:b/>
      <w:bCs/>
      <w:color w:val="4F81BD"/>
      <w:sz w:val="20"/>
      <w:szCs w:val="20"/>
    </w:rPr>
  </w:style>
  <w:style w:type="character" w:customStyle="1" w:styleId="Cmsor4Char">
    <w:name w:val="Címsor 4 Char"/>
    <w:basedOn w:val="Bekezdsalapbettpusa"/>
    <w:link w:val="Cmsor4"/>
    <w:rsid w:val="00737E9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rsid w:val="00737E9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rsid w:val="00737E92"/>
    <w:rPr>
      <w:rFonts w:ascii="Calibri" w:eastAsia="Times New Roman" w:hAnsi="Calibri" w:cs="Times New Roman"/>
      <w:b/>
      <w:bCs/>
    </w:rPr>
  </w:style>
  <w:style w:type="character" w:customStyle="1" w:styleId="Cmsor7Char">
    <w:name w:val="Címsor 7 Char"/>
    <w:basedOn w:val="Bekezdsalapbettpusa"/>
    <w:link w:val="Cmsor7"/>
    <w:uiPriority w:val="99"/>
    <w:rsid w:val="00737E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9"/>
    <w:rsid w:val="00737E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rsid w:val="00737E92"/>
    <w:rPr>
      <w:rFonts w:ascii="Cambria" w:eastAsia="Times New Roman" w:hAnsi="Cambria" w:cs="Times New Roman"/>
      <w:sz w:val="20"/>
      <w:szCs w:val="20"/>
    </w:rPr>
  </w:style>
  <w:style w:type="paragraph" w:styleId="Listaszerbekezds">
    <w:name w:val="List Paragraph"/>
    <w:basedOn w:val="Norml"/>
    <w:uiPriority w:val="34"/>
    <w:qFormat/>
    <w:rsid w:val="00737E92"/>
    <w:pPr>
      <w:ind w:left="720"/>
      <w:contextualSpacing/>
    </w:pPr>
  </w:style>
  <w:style w:type="paragraph" w:styleId="NormlWeb">
    <w:name w:val="Normal (Web)"/>
    <w:basedOn w:val="Norml"/>
    <w:link w:val="NormlWebChar"/>
    <w:uiPriority w:val="99"/>
    <w:unhideWhenUsed/>
    <w:rsid w:val="00737E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styleId="Jegyzethivatkozs">
    <w:name w:val="annotation reference"/>
    <w:unhideWhenUsed/>
    <w:rsid w:val="00737E92"/>
    <w:rPr>
      <w:rFonts w:ascii="Times New Roman" w:hAnsi="Times New Roman" w:cs="Times New Roman" w:hint="default"/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7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737E9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nhideWhenUsed/>
    <w:rsid w:val="00737E92"/>
    <w:pPr>
      <w:tabs>
        <w:tab w:val="center" w:pos="4536"/>
        <w:tab w:val="right" w:pos="9072"/>
      </w:tabs>
    </w:pPr>
    <w:rPr>
      <w:rFonts w:ascii="Times New Roman" w:eastAsia="Calibri" w:hAnsi="Times New Roman" w:cs="Times New Roman"/>
      <w:sz w:val="24"/>
      <w:szCs w:val="24"/>
    </w:rPr>
  </w:style>
  <w:style w:type="character" w:customStyle="1" w:styleId="lfejChar">
    <w:name w:val="Élőfej Char"/>
    <w:basedOn w:val="Bekezdsalapbettpusa"/>
    <w:link w:val="lfej"/>
    <w:rsid w:val="00737E92"/>
    <w:rPr>
      <w:rFonts w:ascii="Times New Roman" w:eastAsia="Calibri" w:hAnsi="Times New Roman" w:cs="Times New Roman"/>
      <w:sz w:val="24"/>
      <w:szCs w:val="24"/>
    </w:rPr>
  </w:style>
  <w:style w:type="paragraph" w:styleId="llb">
    <w:name w:val="footer"/>
    <w:basedOn w:val="Norml"/>
    <w:link w:val="llbChar"/>
    <w:unhideWhenUsed/>
    <w:rsid w:val="00737E9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737E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">
    <w:name w:val="Body Text"/>
    <w:basedOn w:val="Norml"/>
    <w:link w:val="SzvegtrzsChar"/>
    <w:unhideWhenUsed/>
    <w:rsid w:val="00737E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737E92"/>
    <w:rPr>
      <w:rFonts w:ascii="Times New Roman" w:eastAsia="Times New Roman" w:hAnsi="Times New Roman" w:cs="Times New Roman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737E92"/>
    <w:pPr>
      <w:framePr w:hSpace="141" w:wrap="around" w:vAnchor="text" w:hAnchor="margin" w:y="199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737E92"/>
    <w:rPr>
      <w:rFonts w:ascii="Times New Roman" w:eastAsia="Calibri" w:hAnsi="Times New Roman" w:cs="Times New Roman"/>
      <w:sz w:val="24"/>
      <w:szCs w:val="24"/>
    </w:rPr>
  </w:style>
  <w:style w:type="paragraph" w:styleId="Szvegtrzs3">
    <w:name w:val="Body Text 3"/>
    <w:basedOn w:val="Norml"/>
    <w:link w:val="Szvegtrzs3Char"/>
    <w:unhideWhenUsed/>
    <w:rsid w:val="00737E92"/>
    <w:pPr>
      <w:spacing w:after="0" w:line="240" w:lineRule="auto"/>
    </w:pPr>
    <w:rPr>
      <w:rFonts w:ascii="Times New Roman" w:eastAsia="Calibri" w:hAnsi="Times New Roman" w:cs="Times New Roman"/>
      <w:color w:val="008000"/>
      <w:sz w:val="24"/>
      <w:szCs w:val="24"/>
    </w:rPr>
  </w:style>
  <w:style w:type="character" w:customStyle="1" w:styleId="Szvegtrzs3Char">
    <w:name w:val="Szövegtörzs 3 Char"/>
    <w:basedOn w:val="Bekezdsalapbettpusa"/>
    <w:link w:val="Szvegtrzs3"/>
    <w:rsid w:val="00737E92"/>
    <w:rPr>
      <w:rFonts w:ascii="Times New Roman" w:eastAsia="Calibri" w:hAnsi="Times New Roman" w:cs="Times New Roman"/>
      <w:color w:val="008000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nhideWhenUsed/>
    <w:rsid w:val="00737E92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rsid w:val="00737E92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737E9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737E92"/>
    <w:rPr>
      <w:rFonts w:ascii="Tahoma" w:eastAsia="Times New Roman" w:hAnsi="Tahoma" w:cs="Tahoma"/>
      <w:sz w:val="16"/>
      <w:szCs w:val="16"/>
      <w:lang w:eastAsia="hu-HU"/>
    </w:rPr>
  </w:style>
  <w:style w:type="paragraph" w:customStyle="1" w:styleId="Default">
    <w:name w:val="Default"/>
    <w:uiPriority w:val="99"/>
    <w:rsid w:val="00737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eladatszvege">
    <w:name w:val="feladat szövege"/>
    <w:basedOn w:val="Norml"/>
    <w:next w:val="Norml"/>
    <w:rsid w:val="00737E92"/>
    <w:rPr>
      <w:rFonts w:ascii="Times New Roman" w:eastAsia="Calibri" w:hAnsi="Times New Roman" w:cs="Arial"/>
      <w:sz w:val="24"/>
      <w:szCs w:val="24"/>
    </w:rPr>
  </w:style>
  <w:style w:type="paragraph" w:customStyle="1" w:styleId="NormlK">
    <w:name w:val="Normál_K"/>
    <w:basedOn w:val="Norml"/>
    <w:link w:val="NormlKChar"/>
    <w:rsid w:val="00737E92"/>
    <w:pPr>
      <w:tabs>
        <w:tab w:val="left" w:pos="4605"/>
      </w:tabs>
      <w:autoSpaceDE w:val="0"/>
      <w:autoSpaceDN w:val="0"/>
      <w:adjustRightInd w:val="0"/>
      <w:spacing w:before="40" w:after="40" w:line="240" w:lineRule="auto"/>
      <w:ind w:left="567"/>
    </w:pPr>
    <w:rPr>
      <w:rFonts w:ascii="Times New Roman" w:eastAsia="Times New Roman" w:hAnsi="Times New Roman" w:cs="Times New Roman"/>
      <w:color w:val="00B050"/>
      <w:sz w:val="24"/>
      <w:szCs w:val="24"/>
    </w:rPr>
  </w:style>
  <w:style w:type="paragraph" w:customStyle="1" w:styleId="Listaszerbekezds2">
    <w:name w:val="Listaszerű bekezdés2"/>
    <w:basedOn w:val="Norml"/>
    <w:rsid w:val="00737E92"/>
    <w:pPr>
      <w:spacing w:after="0" w:line="240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elmleticm">
    <w:name w:val="elméleti cím"/>
    <w:basedOn w:val="Cmsor2"/>
    <w:next w:val="Norml"/>
    <w:autoRedefine/>
    <w:rsid w:val="00737E92"/>
    <w:pPr>
      <w:spacing w:before="600" w:after="600" w:line="280" w:lineRule="exact"/>
      <w:contextualSpacing/>
    </w:pPr>
    <w:rPr>
      <w:rFonts w:ascii="Franklin Gothic Demi" w:eastAsia="Calibri" w:hAnsi="Franklin Gothic Demi" w:cs="Arial"/>
      <w:b w:val="0"/>
      <w:bCs w:val="0"/>
      <w:i w:val="0"/>
      <w:caps/>
      <w:color w:val="006670"/>
      <w:kern w:val="32"/>
      <w:lang w:eastAsia="en-US"/>
    </w:rPr>
  </w:style>
  <w:style w:type="paragraph" w:customStyle="1" w:styleId="CM38">
    <w:name w:val="CM38"/>
    <w:next w:val="Norml"/>
    <w:rsid w:val="00737E92"/>
    <w:pPr>
      <w:widowControl w:val="0"/>
      <w:spacing w:after="325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Heading31">
    <w:name w:val="Heading 31"/>
    <w:next w:val="Norml"/>
    <w:uiPriority w:val="99"/>
    <w:rsid w:val="00737E92"/>
    <w:pPr>
      <w:keepNext/>
      <w:keepLines/>
      <w:spacing w:before="200" w:after="0" w:line="240" w:lineRule="auto"/>
      <w:outlineLvl w:val="2"/>
    </w:pPr>
    <w:rPr>
      <w:rFonts w:ascii="Lucida Grande" w:eastAsia="Times New Roman" w:hAnsi="Lucida Grande" w:cs="Lucida Grande"/>
      <w:b/>
      <w:bCs/>
      <w:color w:val="356DB0"/>
      <w:lang w:val="en-US"/>
    </w:rPr>
  </w:style>
  <w:style w:type="paragraph" w:customStyle="1" w:styleId="Heading51">
    <w:name w:val="Heading 51"/>
    <w:next w:val="Norml"/>
    <w:uiPriority w:val="99"/>
    <w:rsid w:val="00737E92"/>
    <w:pPr>
      <w:spacing w:before="240" w:after="60" w:line="240" w:lineRule="auto"/>
      <w:outlineLvl w:val="4"/>
    </w:pPr>
    <w:rPr>
      <w:rFonts w:ascii="Lucida Grande" w:eastAsia="Times New Roman" w:hAnsi="Lucida Grande" w:cs="Lucida Grande"/>
      <w:b/>
      <w:bCs/>
      <w:color w:val="000000"/>
      <w:sz w:val="26"/>
      <w:szCs w:val="26"/>
      <w:lang w:val="en-US"/>
    </w:rPr>
  </w:style>
  <w:style w:type="paragraph" w:customStyle="1" w:styleId="Listaszerbekezds1">
    <w:name w:val="Listaszerű bekezdés1"/>
    <w:basedOn w:val="Norml"/>
    <w:qFormat/>
    <w:rsid w:val="00737E92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M26">
    <w:name w:val="CM26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3173" w:line="240" w:lineRule="auto"/>
    </w:pPr>
    <w:rPr>
      <w:rFonts w:ascii="Times HRoman" w:eastAsia="Times New Roman" w:hAnsi="Times HRoman" w:cs="Times HRoman"/>
      <w:sz w:val="24"/>
      <w:szCs w:val="24"/>
    </w:rPr>
  </w:style>
  <w:style w:type="paragraph" w:customStyle="1" w:styleId="CM1">
    <w:name w:val="CM1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0" w:line="240" w:lineRule="auto"/>
    </w:pPr>
    <w:rPr>
      <w:rFonts w:ascii="Times HRoman" w:eastAsia="Times New Roman" w:hAnsi="Times HRoman" w:cs="Times HRoman"/>
      <w:sz w:val="24"/>
      <w:szCs w:val="24"/>
    </w:rPr>
  </w:style>
  <w:style w:type="paragraph" w:customStyle="1" w:styleId="CM28">
    <w:name w:val="CM28"/>
    <w:basedOn w:val="Norml"/>
    <w:next w:val="Norml"/>
    <w:uiPriority w:val="99"/>
    <w:rsid w:val="00737E92"/>
    <w:pPr>
      <w:widowControl w:val="0"/>
      <w:autoSpaceDE w:val="0"/>
      <w:autoSpaceDN w:val="0"/>
      <w:adjustRightInd w:val="0"/>
      <w:spacing w:after="290" w:line="240" w:lineRule="auto"/>
    </w:pPr>
    <w:rPr>
      <w:rFonts w:ascii="Times HRoman" w:eastAsia="Times New Roman" w:hAnsi="Times HRoman" w:cs="Times HRoman"/>
      <w:sz w:val="24"/>
      <w:szCs w:val="24"/>
    </w:rPr>
  </w:style>
  <w:style w:type="paragraph" w:customStyle="1" w:styleId="Tblzatszveg">
    <w:name w:val="Táblázat_szöveg"/>
    <w:basedOn w:val="Norml"/>
    <w:next w:val="Norml"/>
    <w:uiPriority w:val="99"/>
    <w:rsid w:val="00737E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rmlKChar">
    <w:name w:val="Normál_K Char"/>
    <w:link w:val="NormlK"/>
    <w:locked/>
    <w:rsid w:val="00737E92"/>
    <w:rPr>
      <w:rFonts w:ascii="Times New Roman" w:eastAsia="Times New Roman" w:hAnsi="Times New Roman" w:cs="Times New Roman"/>
      <w:color w:val="00B050"/>
      <w:sz w:val="24"/>
      <w:szCs w:val="24"/>
      <w:lang w:eastAsia="hu-HU"/>
    </w:rPr>
  </w:style>
  <w:style w:type="character" w:styleId="Oldalszm">
    <w:name w:val="page number"/>
    <w:uiPriority w:val="99"/>
    <w:rsid w:val="00737E92"/>
    <w:rPr>
      <w:rFonts w:cs="Times New Roman"/>
    </w:rPr>
  </w:style>
  <w:style w:type="table" w:styleId="Rcsostblzat">
    <w:name w:val="Table Grid"/>
    <w:basedOn w:val="Normltblzat"/>
    <w:uiPriority w:val="99"/>
    <w:rsid w:val="00737E92"/>
    <w:pPr>
      <w:spacing w:after="0" w:line="240" w:lineRule="auto"/>
    </w:pPr>
    <w:rPr>
      <w:rFonts w:ascii="Cambria" w:eastAsia="Times New Roman" w:hAnsi="Cambria"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uiPriority w:val="99"/>
    <w:rsid w:val="00737E92"/>
    <w:pPr>
      <w:spacing w:after="0" w:line="240" w:lineRule="auto"/>
    </w:pPr>
    <w:rPr>
      <w:rFonts w:ascii="Cambria" w:eastAsia="ヒラギノ角ゴ Pro W3" w:hAnsi="Cambria" w:cs="Times New Roman"/>
      <w:color w:val="000000"/>
      <w:sz w:val="20"/>
      <w:szCs w:val="20"/>
    </w:rPr>
  </w:style>
  <w:style w:type="paragraph" w:customStyle="1" w:styleId="Norml1">
    <w:name w:val="Normál1"/>
    <w:autoRedefine/>
    <w:rsid w:val="00737E9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</w:rPr>
  </w:style>
  <w:style w:type="numbering" w:customStyle="1" w:styleId="Nemlista1">
    <w:name w:val="Nem lista1"/>
    <w:next w:val="Nemlista"/>
    <w:uiPriority w:val="99"/>
    <w:semiHidden/>
    <w:unhideWhenUsed/>
    <w:rsid w:val="00737E92"/>
  </w:style>
  <w:style w:type="paragraph" w:customStyle="1" w:styleId="Beoszts">
    <w:name w:val="Beosztás"/>
    <w:basedOn w:val="Norml"/>
    <w:next w:val="Norml"/>
    <w:uiPriority w:val="99"/>
    <w:rsid w:val="00737E92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 w:cs="Times New Roman"/>
      <w:szCs w:val="20"/>
    </w:rPr>
  </w:style>
  <w:style w:type="paragraph" w:styleId="Nincstrkz">
    <w:name w:val="No Spacing"/>
    <w:uiPriority w:val="1"/>
    <w:qFormat/>
    <w:rsid w:val="00737E92"/>
    <w:pPr>
      <w:spacing w:after="0" w:line="240" w:lineRule="auto"/>
    </w:pPr>
    <w:rPr>
      <w:rFonts w:ascii="Calibri" w:eastAsia="Calibri" w:hAnsi="Calibri" w:cs="Times New Roman"/>
    </w:rPr>
  </w:style>
  <w:style w:type="character" w:styleId="HTML-rgp">
    <w:name w:val="HTML Typewriter"/>
    <w:rsid w:val="00737E92"/>
    <w:rPr>
      <w:rFonts w:ascii="Courier New" w:hAnsi="Courier New" w:cs="Times New Roman"/>
      <w:sz w:val="20"/>
    </w:rPr>
  </w:style>
  <w:style w:type="paragraph" w:styleId="Dokumentumtrkp">
    <w:name w:val="Document Map"/>
    <w:basedOn w:val="Norml"/>
    <w:link w:val="DokumentumtrkpChar"/>
    <w:uiPriority w:val="99"/>
    <w:semiHidden/>
    <w:rsid w:val="00737E92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737E92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Alaprtelmezett">
    <w:name w:val="Alapértelmezett"/>
    <w:rsid w:val="00737E92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lang w:eastAsia="ar-SA"/>
    </w:rPr>
  </w:style>
  <w:style w:type="character" w:styleId="Kiemels2">
    <w:name w:val="Strong"/>
    <w:uiPriority w:val="99"/>
    <w:qFormat/>
    <w:rsid w:val="00737E92"/>
    <w:rPr>
      <w:rFonts w:cs="Times New Roman"/>
      <w:b/>
      <w:bCs/>
    </w:rPr>
  </w:style>
  <w:style w:type="paragraph" w:styleId="Vltozat">
    <w:name w:val="Revision"/>
    <w:hidden/>
    <w:uiPriority w:val="99"/>
    <w:rsid w:val="00737E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JegyzetszvegChar1">
    <w:name w:val="Jegyzetszöveg Char1"/>
    <w:rsid w:val="00737E92"/>
    <w:rPr>
      <w:rFonts w:ascii="Calibri" w:hAnsi="Calibri"/>
      <w:lang w:eastAsia="en-US"/>
    </w:rPr>
  </w:style>
  <w:style w:type="character" w:customStyle="1" w:styleId="cm38char">
    <w:name w:val="cm38__char"/>
    <w:basedOn w:val="Bekezdsalapbettpusa"/>
    <w:uiPriority w:val="99"/>
    <w:rsid w:val="00737E92"/>
  </w:style>
  <w:style w:type="paragraph" w:customStyle="1" w:styleId="cm380">
    <w:name w:val="cm38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l4">
    <w:name w:val="Normál4"/>
    <w:rsid w:val="00737E92"/>
    <w:pPr>
      <w:spacing w:after="0" w:line="240" w:lineRule="auto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737E92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737E92"/>
    <w:rPr>
      <w:sz w:val="16"/>
      <w:szCs w:val="16"/>
    </w:rPr>
  </w:style>
  <w:style w:type="paragraph" w:styleId="Szvegtrzsbehzssal">
    <w:name w:val="Body Text Indent"/>
    <w:basedOn w:val="Norml"/>
    <w:link w:val="SzvegtrzsbehzssalChar"/>
    <w:unhideWhenUsed/>
    <w:rsid w:val="00737E9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737E92"/>
  </w:style>
  <w:style w:type="paragraph" w:customStyle="1" w:styleId="Stlus3">
    <w:name w:val="Stílus3"/>
    <w:basedOn w:val="Cmsor1"/>
    <w:rsid w:val="00737E92"/>
    <w:pPr>
      <w:keepLines w:val="0"/>
      <w:suppressAutoHyphens/>
      <w:spacing w:before="240" w:after="60" w:line="360" w:lineRule="auto"/>
      <w:jc w:val="right"/>
    </w:pPr>
    <w:rPr>
      <w:rFonts w:ascii="Arial" w:eastAsia="Times New Roman" w:hAnsi="Arial"/>
      <w:bCs/>
      <w:color w:val="auto"/>
      <w:kern w:val="1"/>
      <w:sz w:val="32"/>
      <w:szCs w:val="32"/>
      <w:lang w:eastAsia="ar-SA"/>
    </w:rPr>
  </w:style>
  <w:style w:type="paragraph" w:customStyle="1" w:styleId="Stlus6">
    <w:name w:val="Stílus6"/>
    <w:basedOn w:val="Buborkszveg"/>
    <w:rsid w:val="00737E92"/>
    <w:rPr>
      <w:rFonts w:ascii="Times New Roman" w:hAnsi="Times New Roman" w:cs="Times New Roman"/>
      <w:i/>
      <w:iCs/>
      <w:sz w:val="22"/>
      <w:szCs w:val="22"/>
    </w:rPr>
  </w:style>
  <w:style w:type="paragraph" w:customStyle="1" w:styleId="Stlus4">
    <w:name w:val="Stílus4"/>
    <w:basedOn w:val="Buborkszveg"/>
    <w:rsid w:val="00737E92"/>
    <w:pPr>
      <w:numPr>
        <w:numId w:val="39"/>
      </w:numPr>
    </w:pPr>
    <w:rPr>
      <w:rFonts w:ascii="Times New Roman" w:hAnsi="Times New Roman" w:cs="Times New Roman"/>
      <w:i/>
      <w:iCs/>
      <w:sz w:val="22"/>
      <w:szCs w:val="22"/>
    </w:rPr>
  </w:style>
  <w:style w:type="paragraph" w:customStyle="1" w:styleId="Szvegtrzsbehzssal1">
    <w:name w:val="Szövegtörzs behúzással1"/>
    <w:basedOn w:val="Norml"/>
    <w:link w:val="BodyTextIndentChar"/>
    <w:rsid w:val="00737E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Szvegtrzsbehzssal1"/>
    <w:rsid w:val="00737E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737E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737E9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737E92"/>
    <w:rPr>
      <w:vertAlign w:val="superscript"/>
    </w:rPr>
  </w:style>
  <w:style w:type="character" w:customStyle="1" w:styleId="st">
    <w:name w:val="st"/>
    <w:basedOn w:val="Bekezdsalapbettpusa"/>
    <w:rsid w:val="00737E92"/>
  </w:style>
  <w:style w:type="character" w:customStyle="1" w:styleId="txt">
    <w:name w:val="txt"/>
    <w:basedOn w:val="Bekezdsalapbettpusa"/>
    <w:rsid w:val="00737E92"/>
  </w:style>
  <w:style w:type="character" w:styleId="Hiperhivatkozs">
    <w:name w:val="Hyperlink"/>
    <w:rsid w:val="00737E92"/>
    <w:rPr>
      <w:color w:val="0000FF"/>
      <w:u w:val="single"/>
    </w:rPr>
  </w:style>
  <w:style w:type="character" w:customStyle="1" w:styleId="btxt">
    <w:name w:val="btxt"/>
    <w:basedOn w:val="Bekezdsalapbettpusa"/>
    <w:rsid w:val="00737E92"/>
  </w:style>
  <w:style w:type="paragraph" w:customStyle="1" w:styleId="Q1">
    <w:name w:val="Q1"/>
    <w:basedOn w:val="Norml"/>
    <w:uiPriority w:val="99"/>
    <w:rsid w:val="00737E9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</w:rPr>
  </w:style>
  <w:style w:type="paragraph" w:customStyle="1" w:styleId="Szvegtrzsbehzssal2">
    <w:name w:val="Szövegtörzs behúzással2"/>
    <w:basedOn w:val="Norml"/>
    <w:rsid w:val="00737E9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aszerbekezds3">
    <w:name w:val="Listaszerű bekezdés3"/>
    <w:basedOn w:val="Norml"/>
    <w:rsid w:val="00737E9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szCm1">
    <w:name w:val="RészCím1"/>
    <w:basedOn w:val="Norml"/>
    <w:next w:val="Norml"/>
    <w:rsid w:val="00737E92"/>
    <w:pPr>
      <w:keepNext/>
      <w:overflowPunct w:val="0"/>
      <w:autoSpaceDE w:val="0"/>
      <w:autoSpaceDN w:val="0"/>
      <w:adjustRightInd w:val="0"/>
      <w:spacing w:before="240" w:after="60" w:line="240" w:lineRule="auto"/>
      <w:ind w:left="142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Szveg">
    <w:name w:val="Szöveg"/>
    <w:basedOn w:val="Norml"/>
    <w:rsid w:val="00737E92"/>
    <w:pPr>
      <w:spacing w:after="60" w:line="240" w:lineRule="auto"/>
      <w:ind w:left="425"/>
    </w:pPr>
    <w:rPr>
      <w:rFonts w:ascii="Calibri" w:eastAsia="Times New Roman" w:hAnsi="Calibri" w:cs="Calibri"/>
      <w:sz w:val="20"/>
      <w:szCs w:val="20"/>
    </w:rPr>
  </w:style>
  <w:style w:type="paragraph" w:customStyle="1" w:styleId="Listaszerbekezds11">
    <w:name w:val="Listaszerű bekezdés11"/>
    <w:basedOn w:val="Norml"/>
    <w:uiPriority w:val="99"/>
    <w:rsid w:val="00737E92"/>
    <w:pPr>
      <w:ind w:left="720"/>
    </w:pPr>
    <w:rPr>
      <w:rFonts w:ascii="Calibri" w:eastAsia="Times New Roman" w:hAnsi="Calibri" w:cs="Calibri"/>
    </w:rPr>
  </w:style>
  <w:style w:type="paragraph" w:customStyle="1" w:styleId="Tblzattartalom">
    <w:name w:val="Táblázattartalom"/>
    <w:basedOn w:val="Norml"/>
    <w:rsid w:val="00737E92"/>
    <w:pPr>
      <w:widowControl w:val="0"/>
      <w:suppressLineNumbers/>
      <w:suppressAutoHyphens/>
      <w:spacing w:after="0" w:line="240" w:lineRule="auto"/>
    </w:pPr>
    <w:rPr>
      <w:rFonts w:ascii="Calibri" w:eastAsia="Calibri" w:hAnsi="Calibri" w:cs="Calibri"/>
      <w:kern w:val="2"/>
      <w:sz w:val="24"/>
      <w:szCs w:val="24"/>
    </w:rPr>
  </w:style>
  <w:style w:type="paragraph" w:customStyle="1" w:styleId="Listaszerbekezds21">
    <w:name w:val="Listaszerű bekezdés21"/>
    <w:basedOn w:val="Norml"/>
    <w:uiPriority w:val="99"/>
    <w:rsid w:val="00737E9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lap3frtelmezett">
    <w:name w:val="Alapé3frtelmezett"/>
    <w:rsid w:val="00737E92"/>
    <w:pPr>
      <w:autoSpaceDE w:val="0"/>
      <w:autoSpaceDN w:val="0"/>
      <w:adjustRightInd w:val="0"/>
    </w:pPr>
    <w:rPr>
      <w:rFonts w:ascii="Times New Roman" w:eastAsia="Calibri" w:hAnsi="Calibri" w:cs="Times New Roman"/>
      <w:kern w:val="1"/>
      <w:sz w:val="24"/>
      <w:szCs w:val="24"/>
    </w:rPr>
  </w:style>
  <w:style w:type="paragraph" w:customStyle="1" w:styleId="msolistparagraph0">
    <w:name w:val="msolistparagraph"/>
    <w:basedOn w:val="Norml"/>
    <w:rsid w:val="00737E92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2Char">
    <w:name w:val="Heading 2 Char"/>
    <w:rsid w:val="00737E92"/>
    <w:rPr>
      <w:rFonts w:ascii="Times New Roman" w:hAnsi="Times New Roman"/>
      <w:b/>
      <w:sz w:val="20"/>
      <w:lang w:eastAsia="hu-HU"/>
    </w:rPr>
  </w:style>
  <w:style w:type="character" w:customStyle="1" w:styleId="Heading3Char">
    <w:name w:val="Heading 3 Char"/>
    <w:uiPriority w:val="99"/>
    <w:rsid w:val="00737E92"/>
    <w:rPr>
      <w:rFonts w:ascii="Cambria" w:hAnsi="Cambria"/>
      <w:b/>
      <w:color w:val="auto"/>
    </w:rPr>
  </w:style>
  <w:style w:type="character" w:customStyle="1" w:styleId="Heading5Char">
    <w:name w:val="Heading 5 Char"/>
    <w:uiPriority w:val="99"/>
    <w:rsid w:val="00737E92"/>
    <w:rPr>
      <w:rFonts w:ascii="Cambria" w:hAnsi="Cambria"/>
      <w:color w:val="auto"/>
    </w:rPr>
  </w:style>
  <w:style w:type="character" w:customStyle="1" w:styleId="Heading7Char">
    <w:name w:val="Heading 7 Char"/>
    <w:uiPriority w:val="99"/>
    <w:rsid w:val="00737E92"/>
    <w:rPr>
      <w:rFonts w:ascii="Cambria" w:hAnsi="Cambria"/>
      <w:i/>
      <w:color w:val="auto"/>
    </w:rPr>
  </w:style>
  <w:style w:type="character" w:customStyle="1" w:styleId="BodyTextChar">
    <w:name w:val="Body Text Char"/>
    <w:uiPriority w:val="99"/>
    <w:rsid w:val="00737E92"/>
    <w:rPr>
      <w:rFonts w:ascii="Times New Roman" w:hAnsi="Times New Roman"/>
    </w:rPr>
  </w:style>
  <w:style w:type="character" w:customStyle="1" w:styleId="FooterChar">
    <w:name w:val="Footer Char"/>
    <w:uiPriority w:val="99"/>
    <w:rsid w:val="00737E92"/>
    <w:rPr>
      <w:lang w:eastAsia="en-US"/>
    </w:rPr>
  </w:style>
  <w:style w:type="character" w:customStyle="1" w:styleId="HeaderChar">
    <w:name w:val="Header Char"/>
    <w:uiPriority w:val="99"/>
    <w:rsid w:val="00737E92"/>
    <w:rPr>
      <w:lang w:eastAsia="en-US"/>
    </w:rPr>
  </w:style>
  <w:style w:type="character" w:customStyle="1" w:styleId="BodyText2Char">
    <w:name w:val="Body Text 2 Char"/>
    <w:uiPriority w:val="99"/>
    <w:rsid w:val="00737E92"/>
    <w:rPr>
      <w:rFonts w:ascii="Times New Roman" w:hAnsi="Times New Roman" w:cs="Times New Roman"/>
      <w:sz w:val="22"/>
      <w:szCs w:val="22"/>
      <w:lang w:eastAsia="en-US"/>
    </w:rPr>
  </w:style>
  <w:style w:type="paragraph" w:styleId="Szvegtrzsbehzssal20">
    <w:name w:val="Body Text Indent 2"/>
    <w:basedOn w:val="Norml"/>
    <w:link w:val="Szvegtrzsbehzssal2Char"/>
    <w:rsid w:val="00737E92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Szvegtrzsbehzssal2Char">
    <w:name w:val="Szövegtörzs behúzással 2 Char"/>
    <w:basedOn w:val="Bekezdsalapbettpusa"/>
    <w:link w:val="Szvegtrzsbehzssal20"/>
    <w:rsid w:val="00737E92"/>
    <w:rPr>
      <w:rFonts w:ascii="Calibri" w:eastAsia="Times New Roman" w:hAnsi="Calibri" w:cs="Times New Roman"/>
      <w:sz w:val="20"/>
      <w:szCs w:val="20"/>
    </w:rPr>
  </w:style>
  <w:style w:type="character" w:customStyle="1" w:styleId="BodyTextIndent2Char">
    <w:name w:val="Body Text Indent 2 Char"/>
    <w:uiPriority w:val="99"/>
    <w:rsid w:val="00737E92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Heading9Char">
    <w:name w:val="Heading 9 Char"/>
    <w:uiPriority w:val="99"/>
    <w:rsid w:val="00737E92"/>
    <w:rPr>
      <w:rFonts w:ascii="Cambria" w:hAnsi="Cambria" w:cs="Cambria"/>
      <w:i/>
      <w:iCs/>
      <w:color w:val="auto"/>
      <w:lang w:eastAsia="en-US"/>
    </w:rPr>
  </w:style>
  <w:style w:type="character" w:customStyle="1" w:styleId="Heading1Char">
    <w:name w:val="Heading 1 Char"/>
    <w:uiPriority w:val="99"/>
    <w:rsid w:val="00737E92"/>
    <w:rPr>
      <w:rFonts w:ascii="Cambria" w:hAnsi="Cambria" w:cs="Cambria"/>
      <w:b/>
      <w:bCs/>
      <w:color w:val="auto"/>
      <w:sz w:val="28"/>
      <w:szCs w:val="28"/>
      <w:lang w:eastAsia="en-US"/>
    </w:rPr>
  </w:style>
  <w:style w:type="character" w:customStyle="1" w:styleId="BodyText3Char">
    <w:name w:val="Body Text 3 Char"/>
    <w:uiPriority w:val="99"/>
    <w:rsid w:val="00737E92"/>
    <w:rPr>
      <w:rFonts w:ascii="Times New Roman" w:hAnsi="Times New Roman" w:cs="Times New Roman"/>
      <w:sz w:val="16"/>
      <w:szCs w:val="16"/>
      <w:lang w:eastAsia="en-US"/>
    </w:rPr>
  </w:style>
  <w:style w:type="character" w:customStyle="1" w:styleId="FootnoteTextChar">
    <w:name w:val="Footnote Text Char"/>
    <w:uiPriority w:val="99"/>
    <w:rsid w:val="00737E92"/>
    <w:rPr>
      <w:rFonts w:ascii="Times New Roman" w:hAnsi="Times New Roman" w:cs="Times New Roman"/>
      <w:lang w:eastAsia="en-US"/>
    </w:rPr>
  </w:style>
  <w:style w:type="character" w:customStyle="1" w:styleId="CommentTextChar">
    <w:name w:val="Comment Text Char"/>
    <w:uiPriority w:val="99"/>
    <w:rsid w:val="00737E92"/>
    <w:rPr>
      <w:rFonts w:ascii="Times New Roman" w:hAnsi="Times New Roman" w:cs="Times New Roman"/>
      <w:lang w:eastAsia="en-US"/>
    </w:rPr>
  </w:style>
  <w:style w:type="character" w:customStyle="1" w:styleId="mw-headline">
    <w:name w:val="mw-headline"/>
    <w:rsid w:val="00737E92"/>
    <w:rPr>
      <w:rFonts w:ascii="Times New Roman" w:hAnsi="Times New Roman" w:cs="Times New Roman"/>
    </w:rPr>
  </w:style>
  <w:style w:type="character" w:customStyle="1" w:styleId="BalloonTextChar">
    <w:name w:val="Balloon Text Char"/>
    <w:uiPriority w:val="99"/>
    <w:rsid w:val="00737E92"/>
    <w:rPr>
      <w:rFonts w:ascii="Tahoma" w:hAnsi="Tahoma" w:cs="Tahoma"/>
      <w:sz w:val="16"/>
      <w:szCs w:val="16"/>
      <w:lang w:eastAsia="en-US"/>
    </w:rPr>
  </w:style>
  <w:style w:type="paragraph" w:customStyle="1" w:styleId="Cmsor31">
    <w:name w:val="Címsor 31"/>
    <w:next w:val="Norml"/>
    <w:rsid w:val="00737E92"/>
    <w:pPr>
      <w:keepNext/>
      <w:keepLines/>
      <w:spacing w:before="200" w:after="0" w:line="240" w:lineRule="auto"/>
      <w:outlineLvl w:val="2"/>
    </w:pPr>
    <w:rPr>
      <w:rFonts w:ascii="Lucida Grande" w:eastAsia="ヒラギノ角ゴ Pro W3" w:hAnsi="Lucida Grande" w:cs="Times New Roman"/>
      <w:b/>
      <w:color w:val="356DB0"/>
      <w:szCs w:val="20"/>
      <w:lang w:val="en-US"/>
    </w:rPr>
  </w:style>
  <w:style w:type="paragraph" w:customStyle="1" w:styleId="Cmsor51">
    <w:name w:val="Címsor 51"/>
    <w:next w:val="Norml"/>
    <w:rsid w:val="00737E92"/>
    <w:pPr>
      <w:spacing w:before="240" w:after="60" w:line="240" w:lineRule="auto"/>
      <w:outlineLvl w:val="4"/>
    </w:pPr>
    <w:rPr>
      <w:rFonts w:ascii="Lucida Grande" w:eastAsia="ヒラギノ角ゴ Pro W3" w:hAnsi="Lucida Grande" w:cs="Times New Roman"/>
      <w:b/>
      <w:color w:val="000000"/>
      <w:sz w:val="26"/>
      <w:szCs w:val="20"/>
      <w:lang w:val="en-US"/>
    </w:rPr>
  </w:style>
  <w:style w:type="paragraph" w:styleId="Cm">
    <w:name w:val="Title"/>
    <w:basedOn w:val="Norml"/>
    <w:link w:val="CmChar"/>
    <w:uiPriority w:val="99"/>
    <w:qFormat/>
    <w:rsid w:val="00737E92"/>
    <w:pPr>
      <w:spacing w:before="240" w:after="60" w:line="240" w:lineRule="auto"/>
      <w:jc w:val="center"/>
    </w:pPr>
    <w:rPr>
      <w:rFonts w:ascii="Arial" w:eastAsia="Arial" w:hAnsi="Arial" w:cs="Arial"/>
      <w:b/>
      <w:bCs/>
      <w:color w:val="000000"/>
      <w:sz w:val="32"/>
      <w:szCs w:val="32"/>
    </w:rPr>
  </w:style>
  <w:style w:type="character" w:customStyle="1" w:styleId="CmChar">
    <w:name w:val="Cím Char"/>
    <w:basedOn w:val="Bekezdsalapbettpusa"/>
    <w:link w:val="Cm"/>
    <w:uiPriority w:val="99"/>
    <w:rsid w:val="00737E92"/>
    <w:rPr>
      <w:rFonts w:ascii="Arial" w:eastAsia="Arial" w:hAnsi="Arial" w:cs="Arial"/>
      <w:b/>
      <w:bCs/>
      <w:color w:val="000000"/>
      <w:sz w:val="32"/>
      <w:szCs w:val="32"/>
      <w:lang w:eastAsia="hu-HU"/>
    </w:rPr>
  </w:style>
  <w:style w:type="numbering" w:customStyle="1" w:styleId="Nemlista11">
    <w:name w:val="Nem lista11"/>
    <w:next w:val="Nemlista"/>
    <w:uiPriority w:val="99"/>
    <w:semiHidden/>
    <w:unhideWhenUsed/>
    <w:rsid w:val="00737E92"/>
  </w:style>
  <w:style w:type="table" w:customStyle="1" w:styleId="Rcsostblzat1">
    <w:name w:val="Rácsos táblázat1"/>
    <w:basedOn w:val="Normltblzat"/>
    <w:next w:val="Rcsostblzat"/>
    <w:uiPriority w:val="99"/>
    <w:rsid w:val="00737E9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incstrkz1">
    <w:name w:val="Nincs térköz1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oSpacing1">
    <w:name w:val="No Spacing1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CharChar4">
    <w:name w:val="Char Char4"/>
    <w:locked/>
    <w:rsid w:val="00737E92"/>
    <w:rPr>
      <w:rFonts w:ascii="Calibri" w:hAnsi="Calibri"/>
      <w:b/>
      <w:bCs/>
      <w:i/>
      <w:iCs/>
      <w:sz w:val="26"/>
      <w:szCs w:val="26"/>
      <w:lang w:val="hu-HU" w:eastAsia="en-US" w:bidi="ar-SA"/>
    </w:rPr>
  </w:style>
  <w:style w:type="paragraph" w:styleId="Szvegtrzselssora">
    <w:name w:val="Body Text First Indent"/>
    <w:basedOn w:val="Szvegtrzs"/>
    <w:link w:val="SzvegtrzselssoraChar"/>
    <w:rsid w:val="00737E92"/>
    <w:pPr>
      <w:spacing w:line="276" w:lineRule="auto"/>
      <w:ind w:firstLine="210"/>
    </w:pPr>
    <w:rPr>
      <w:rFonts w:ascii="Calibri" w:eastAsia="Calibri" w:hAnsi="Calibri"/>
      <w:sz w:val="22"/>
      <w:szCs w:val="22"/>
    </w:rPr>
  </w:style>
  <w:style w:type="character" w:customStyle="1" w:styleId="SzvegtrzselssoraChar">
    <w:name w:val="Szövegtörzs első sora Char"/>
    <w:basedOn w:val="SzvegtrzsChar"/>
    <w:link w:val="Szvegtrzselssora"/>
    <w:rsid w:val="00737E92"/>
    <w:rPr>
      <w:rFonts w:ascii="Calibri" w:eastAsia="Calibri" w:hAnsi="Calibri" w:cs="Times New Roman"/>
      <w:sz w:val="24"/>
      <w:szCs w:val="24"/>
    </w:rPr>
  </w:style>
  <w:style w:type="character" w:customStyle="1" w:styleId="HeaderChar1">
    <w:name w:val="Header Char1"/>
    <w:uiPriority w:val="99"/>
    <w:rsid w:val="00737E92"/>
    <w:rPr>
      <w:rFonts w:ascii="Times New Roman" w:hAnsi="Times New Roman" w:cs="Times New Roman"/>
      <w:lang w:eastAsia="en-US"/>
    </w:rPr>
  </w:style>
  <w:style w:type="paragraph" w:customStyle="1" w:styleId="Szvegtrzs21">
    <w:name w:val="Szövegtörzs 21"/>
    <w:basedOn w:val="Norml"/>
    <w:autoRedefine/>
    <w:uiPriority w:val="99"/>
    <w:rsid w:val="00737E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3">
    <w:name w:val="CM3"/>
    <w:basedOn w:val="Default"/>
    <w:next w:val="Default"/>
    <w:uiPriority w:val="99"/>
    <w:rsid w:val="00737E92"/>
    <w:pPr>
      <w:widowControl w:val="0"/>
      <w:spacing w:line="288" w:lineRule="atLeast"/>
    </w:pPr>
    <w:rPr>
      <w:rFonts w:ascii="Times HRoman" w:hAnsi="Times HRoman" w:cs="Times HRoman"/>
      <w:color w:val="auto"/>
    </w:rPr>
  </w:style>
  <w:style w:type="character" w:customStyle="1" w:styleId="CommentSubjectChar">
    <w:name w:val="Comment Subject Char"/>
    <w:uiPriority w:val="99"/>
    <w:rsid w:val="00737E92"/>
    <w:rPr>
      <w:rFonts w:ascii="Calibri" w:hAnsi="Calibri" w:cs="Calibri"/>
      <w:b/>
      <w:bCs/>
      <w:sz w:val="20"/>
      <w:szCs w:val="20"/>
    </w:rPr>
  </w:style>
  <w:style w:type="paragraph" w:styleId="Csakszveg">
    <w:name w:val="Plain Text"/>
    <w:basedOn w:val="Norml"/>
    <w:link w:val="CsakszvegChar"/>
    <w:uiPriority w:val="99"/>
    <w:rsid w:val="00737E9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737E92"/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uiPriority w:val="99"/>
    <w:rsid w:val="00737E92"/>
    <w:rPr>
      <w:rFonts w:ascii="Consolas" w:hAnsi="Consolas" w:cs="Consolas"/>
      <w:sz w:val="21"/>
      <w:szCs w:val="21"/>
    </w:rPr>
  </w:style>
  <w:style w:type="character" w:customStyle="1" w:styleId="norm00e1lchar">
    <w:name w:val="norm_00e1l__char"/>
    <w:uiPriority w:val="99"/>
    <w:rsid w:val="00737E92"/>
    <w:rPr>
      <w:rFonts w:cs="Times New Roman"/>
    </w:rPr>
  </w:style>
  <w:style w:type="character" w:customStyle="1" w:styleId="normal0020tablechar">
    <w:name w:val="normal_0020table__char"/>
    <w:uiPriority w:val="99"/>
    <w:rsid w:val="00737E92"/>
    <w:rPr>
      <w:rFonts w:cs="Times New Roman"/>
    </w:rPr>
  </w:style>
  <w:style w:type="paragraph" w:customStyle="1" w:styleId="norm00e1l">
    <w:name w:val="norm_00e1l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nnotation0020text">
    <w:name w:val="annotation_0020text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nnotation0020textchar">
    <w:name w:val="annotation_0020text__char"/>
    <w:uiPriority w:val="99"/>
    <w:rsid w:val="00737E92"/>
    <w:rPr>
      <w:rFonts w:cs="Times New Roman"/>
    </w:rPr>
  </w:style>
  <w:style w:type="character" w:customStyle="1" w:styleId="t00e1bl00e1zat005fsz00f6vegchar">
    <w:name w:val="t_00e1bl_00e1zat_005fsz_00f6veg__char"/>
    <w:uiPriority w:val="99"/>
    <w:rsid w:val="00737E92"/>
    <w:rPr>
      <w:rFonts w:cs="Times New Roman"/>
    </w:rPr>
  </w:style>
  <w:style w:type="paragraph" w:customStyle="1" w:styleId="t00e1bl00e1zat005fsz00f6veg">
    <w:name w:val="t_00e1bl_00e1zat_005fsz_00f6veg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normal0020table">
    <w:name w:val="normal_0020table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sz00f6vegt00f6rzschar">
    <w:name w:val="sz_00f6vegt_00f6rzs__char"/>
    <w:uiPriority w:val="99"/>
    <w:rsid w:val="00737E92"/>
    <w:rPr>
      <w:rFonts w:cs="Times New Roman"/>
    </w:rPr>
  </w:style>
  <w:style w:type="character" w:customStyle="1" w:styleId="defaultchar">
    <w:name w:val="default__char"/>
    <w:uiPriority w:val="99"/>
    <w:rsid w:val="00737E92"/>
    <w:rPr>
      <w:rFonts w:cs="Times New Roman"/>
    </w:rPr>
  </w:style>
  <w:style w:type="character" w:customStyle="1" w:styleId="listaszer01710020bekezd00e9schar">
    <w:name w:val="listaszer_0171_0020bekezd_00e9s__char"/>
    <w:uiPriority w:val="99"/>
    <w:rsid w:val="00737E92"/>
    <w:rPr>
      <w:rFonts w:cs="Times New Roman"/>
    </w:rPr>
  </w:style>
  <w:style w:type="paragraph" w:customStyle="1" w:styleId="listaszer01710020bekezd00e9s">
    <w:name w:val="listaszer_0171_0020bekezd_00e9s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default0">
    <w:name w:val="default"/>
    <w:basedOn w:val="Norml"/>
    <w:uiPriority w:val="99"/>
    <w:rsid w:val="00737E9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Szvegtrzs22">
    <w:name w:val="Szövegtörzs 22"/>
    <w:basedOn w:val="Norml"/>
    <w:autoRedefine/>
    <w:rsid w:val="00737E9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mmentTextChar1">
    <w:name w:val="Comment Text Char1"/>
    <w:rsid w:val="00737E92"/>
    <w:rPr>
      <w:rFonts w:ascii="Calibri" w:hAnsi="Calibri" w:cs="Calibri"/>
      <w:sz w:val="20"/>
      <w:szCs w:val="20"/>
    </w:rPr>
  </w:style>
  <w:style w:type="character" w:styleId="Kiemels">
    <w:name w:val="Emphasis"/>
    <w:uiPriority w:val="99"/>
    <w:qFormat/>
    <w:rsid w:val="00737E92"/>
    <w:rPr>
      <w:rFonts w:ascii="Times New Roman" w:hAnsi="Times New Roman" w:cs="Times New Roman"/>
      <w:i/>
      <w:iCs/>
    </w:rPr>
  </w:style>
  <w:style w:type="paragraph" w:styleId="TJ2">
    <w:name w:val="toc 2"/>
    <w:basedOn w:val="Norml"/>
    <w:next w:val="Norml"/>
    <w:autoRedefine/>
    <w:semiHidden/>
    <w:rsid w:val="00737E92"/>
    <w:pPr>
      <w:spacing w:after="0" w:line="240" w:lineRule="auto"/>
      <w:ind w:left="240"/>
    </w:pPr>
    <w:rPr>
      <w:rFonts w:ascii="Calibri" w:eastAsia="Times New Roman" w:hAnsi="Calibri" w:cs="Calibri"/>
      <w:sz w:val="24"/>
      <w:szCs w:val="24"/>
    </w:rPr>
  </w:style>
  <w:style w:type="character" w:styleId="Mrltotthiperhivatkozs">
    <w:name w:val="FollowedHyperlink"/>
    <w:semiHidden/>
    <w:rsid w:val="00737E92"/>
    <w:rPr>
      <w:rFonts w:ascii="Times New Roman" w:hAnsi="Times New Roman" w:cs="Times New Roman"/>
      <w:color w:val="800080"/>
      <w:u w:val="single"/>
    </w:rPr>
  </w:style>
  <w:style w:type="paragraph" w:customStyle="1" w:styleId="Vltozat1">
    <w:name w:val="Változat1"/>
    <w:hidden/>
    <w:semiHidden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37E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37E9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TJ1">
    <w:name w:val="toc 1"/>
    <w:basedOn w:val="Norml"/>
    <w:next w:val="Norml"/>
    <w:autoRedefine/>
    <w:uiPriority w:val="99"/>
    <w:semiHidden/>
    <w:unhideWhenUsed/>
    <w:rsid w:val="00737E92"/>
    <w:pPr>
      <w:spacing w:after="100"/>
    </w:pPr>
  </w:style>
  <w:style w:type="character" w:customStyle="1" w:styleId="formulatext">
    <w:name w:val="formulatext"/>
    <w:basedOn w:val="Bekezdsalapbettpusa"/>
    <w:uiPriority w:val="99"/>
    <w:rsid w:val="00737E92"/>
  </w:style>
  <w:style w:type="character" w:customStyle="1" w:styleId="CommentSubjectChar1">
    <w:name w:val="Comment Subject Char1"/>
    <w:uiPriority w:val="99"/>
    <w:semiHidden/>
    <w:rsid w:val="00737E92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tablaszveg2">
    <w:name w:val="tablaszöveg2"/>
    <w:basedOn w:val="Norml"/>
    <w:autoRedefine/>
    <w:uiPriority w:val="99"/>
    <w:rsid w:val="00737E92"/>
    <w:pPr>
      <w:spacing w:after="0" w:line="240" w:lineRule="auto"/>
      <w:ind w:left="27" w:right="11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t">
    <w:name w:val="ft"/>
    <w:basedOn w:val="Bekezdsalapbettpusa"/>
    <w:uiPriority w:val="99"/>
    <w:rsid w:val="00737E92"/>
  </w:style>
  <w:style w:type="character" w:customStyle="1" w:styleId="Char3">
    <w:name w:val="Char3"/>
    <w:uiPriority w:val="99"/>
    <w:rsid w:val="00737E92"/>
    <w:rPr>
      <w:rFonts w:ascii="Cambria" w:eastAsia="Times New Roman" w:hAnsi="Cambria" w:cs="Cambria"/>
      <w:b/>
      <w:bCs/>
      <w:color w:val="4F81BD"/>
      <w:sz w:val="22"/>
      <w:szCs w:val="22"/>
      <w:lang w:val="hu-HU" w:eastAsia="en-US"/>
    </w:rPr>
  </w:style>
  <w:style w:type="character" w:customStyle="1" w:styleId="BodyTextIndentChar1">
    <w:name w:val="Body Text Indent Char1"/>
    <w:uiPriority w:val="99"/>
    <w:semiHidden/>
    <w:rsid w:val="00737E92"/>
    <w:rPr>
      <w:rFonts w:ascii="Times New Roman" w:eastAsia="Times New Roman" w:hAnsi="Times New Roman"/>
      <w:sz w:val="24"/>
      <w:szCs w:val="24"/>
    </w:rPr>
  </w:style>
  <w:style w:type="character" w:customStyle="1" w:styleId="MegjegyzstrgyaChar1">
    <w:name w:val="Megjegyzés tárgya Char1"/>
    <w:semiHidden/>
    <w:rsid w:val="00737E92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lfejChar1">
    <w:name w:val="Élőfej Char1"/>
    <w:semiHidden/>
    <w:rsid w:val="00737E9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neslista1jellszn1">
    <w:name w:val="Színes lista – 1. jelölőszín1"/>
    <w:basedOn w:val="Norml"/>
    <w:uiPriority w:val="99"/>
    <w:qFormat/>
    <w:rsid w:val="00737E92"/>
    <w:pPr>
      <w:ind w:left="720"/>
    </w:pPr>
    <w:rPr>
      <w:rFonts w:ascii="Times New Roman" w:eastAsia="Times New Roman" w:hAnsi="Times New Roman" w:cs="Calibri"/>
    </w:rPr>
  </w:style>
  <w:style w:type="paragraph" w:styleId="Alcm">
    <w:name w:val="Subtitle"/>
    <w:basedOn w:val="Norml"/>
    <w:next w:val="Norml"/>
    <w:link w:val="AlcmChar"/>
    <w:uiPriority w:val="99"/>
    <w:qFormat/>
    <w:rsid w:val="00737E92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character" w:customStyle="1" w:styleId="AlcmChar">
    <w:name w:val="Alcím Char"/>
    <w:basedOn w:val="Bekezdsalapbettpusa"/>
    <w:link w:val="Alcm"/>
    <w:uiPriority w:val="99"/>
    <w:rsid w:val="00737E92"/>
    <w:rPr>
      <w:rFonts w:ascii="Cambria" w:eastAsia="Times New Roman" w:hAnsi="Cambria" w:cs="Times New Roman"/>
      <w:i/>
      <w:iCs/>
      <w:spacing w:val="13"/>
      <w:sz w:val="24"/>
      <w:szCs w:val="24"/>
      <w:lang w:val="en-US"/>
    </w:rPr>
  </w:style>
  <w:style w:type="paragraph" w:styleId="Idzet">
    <w:name w:val="Quote"/>
    <w:basedOn w:val="Norml"/>
    <w:next w:val="Norml"/>
    <w:link w:val="IdzetChar"/>
    <w:uiPriority w:val="99"/>
    <w:qFormat/>
    <w:rsid w:val="00737E92"/>
    <w:pPr>
      <w:spacing w:before="200" w:after="0"/>
      <w:ind w:left="360" w:right="360"/>
    </w:pPr>
    <w:rPr>
      <w:rFonts w:ascii="Calibri" w:eastAsia="Calibri" w:hAnsi="Calibri" w:cs="Arial"/>
      <w:i/>
      <w:iCs/>
      <w:lang w:val="en-US"/>
    </w:rPr>
  </w:style>
  <w:style w:type="character" w:customStyle="1" w:styleId="IdzetChar">
    <w:name w:val="Idézet Char"/>
    <w:basedOn w:val="Bekezdsalapbettpusa"/>
    <w:link w:val="Idzet"/>
    <w:uiPriority w:val="99"/>
    <w:rsid w:val="00737E92"/>
    <w:rPr>
      <w:rFonts w:ascii="Calibri" w:eastAsia="Calibri" w:hAnsi="Calibri" w:cs="Arial"/>
      <w:i/>
      <w:iCs/>
      <w:lang w:val="en-US"/>
    </w:rPr>
  </w:style>
  <w:style w:type="paragraph" w:styleId="Kiemeltidzet">
    <w:name w:val="Intense Quote"/>
    <w:basedOn w:val="Norml"/>
    <w:next w:val="Norml"/>
    <w:link w:val="KiemeltidzetChar"/>
    <w:uiPriority w:val="99"/>
    <w:qFormat/>
    <w:rsid w:val="00737E92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Calibri" w:eastAsia="Calibri" w:hAnsi="Calibri" w:cs="Arial"/>
      <w:b/>
      <w:bCs/>
      <w:i/>
      <w:iCs/>
      <w:lang w:val="en-US"/>
    </w:rPr>
  </w:style>
  <w:style w:type="character" w:customStyle="1" w:styleId="KiemeltidzetChar">
    <w:name w:val="Kiemelt idézet Char"/>
    <w:basedOn w:val="Bekezdsalapbettpusa"/>
    <w:link w:val="Kiemeltidzet"/>
    <w:uiPriority w:val="99"/>
    <w:rsid w:val="00737E92"/>
    <w:rPr>
      <w:rFonts w:ascii="Calibri" w:eastAsia="Calibri" w:hAnsi="Calibri" w:cs="Arial"/>
      <w:b/>
      <w:bCs/>
      <w:i/>
      <w:iCs/>
      <w:lang w:val="en-US"/>
    </w:rPr>
  </w:style>
  <w:style w:type="character" w:styleId="Finomkiemels">
    <w:name w:val="Subtle Emphasis"/>
    <w:uiPriority w:val="99"/>
    <w:qFormat/>
    <w:rsid w:val="00737E92"/>
    <w:rPr>
      <w:rFonts w:cs="Times New Roman"/>
      <w:i/>
    </w:rPr>
  </w:style>
  <w:style w:type="character" w:styleId="Erskiemels">
    <w:name w:val="Intense Emphasis"/>
    <w:qFormat/>
    <w:rsid w:val="00737E92"/>
    <w:rPr>
      <w:rFonts w:cs="Times New Roman"/>
      <w:b/>
    </w:rPr>
  </w:style>
  <w:style w:type="character" w:styleId="Finomhivatkozs">
    <w:name w:val="Subtle Reference"/>
    <w:uiPriority w:val="99"/>
    <w:qFormat/>
    <w:rsid w:val="00737E92"/>
    <w:rPr>
      <w:rFonts w:cs="Times New Roman"/>
      <w:smallCaps/>
    </w:rPr>
  </w:style>
  <w:style w:type="character" w:styleId="Ershivatkozs">
    <w:name w:val="Intense Reference"/>
    <w:uiPriority w:val="99"/>
    <w:qFormat/>
    <w:rsid w:val="00737E92"/>
    <w:rPr>
      <w:rFonts w:cs="Times New Roman"/>
      <w:smallCaps/>
      <w:spacing w:val="5"/>
      <w:u w:val="single"/>
    </w:rPr>
  </w:style>
  <w:style w:type="character" w:styleId="Knyvcme">
    <w:name w:val="Book Title"/>
    <w:uiPriority w:val="99"/>
    <w:qFormat/>
    <w:rsid w:val="00737E92"/>
    <w:rPr>
      <w:rFonts w:cs="Times New Roman"/>
      <w:i/>
      <w:smallCaps/>
      <w:spacing w:val="5"/>
    </w:rPr>
  </w:style>
  <w:style w:type="paragraph" w:styleId="Tartalomjegyzkcmsora">
    <w:name w:val="TOC Heading"/>
    <w:basedOn w:val="Cmsor1"/>
    <w:next w:val="Norml"/>
    <w:uiPriority w:val="99"/>
    <w:qFormat/>
    <w:rsid w:val="00737E92"/>
    <w:pPr>
      <w:keepNext w:val="0"/>
      <w:keepLines w:val="0"/>
      <w:spacing w:line="276" w:lineRule="auto"/>
      <w:contextualSpacing/>
      <w:outlineLvl w:val="9"/>
    </w:pPr>
    <w:rPr>
      <w:rFonts w:eastAsia="Times New Roman"/>
      <w:bCs/>
      <w:color w:val="auto"/>
      <w:szCs w:val="28"/>
      <w:lang w:eastAsia="en-US"/>
    </w:rPr>
  </w:style>
  <w:style w:type="paragraph" w:customStyle="1" w:styleId="StlusUtna14pt">
    <w:name w:val="Stílus Utána:  14 pt"/>
    <w:basedOn w:val="Norml"/>
    <w:uiPriority w:val="99"/>
    <w:rsid w:val="00737E92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NormlWebChar">
    <w:name w:val="Normál (Web) Char"/>
    <w:link w:val="NormlWeb"/>
    <w:uiPriority w:val="99"/>
    <w:locked/>
    <w:rsid w:val="00737E92"/>
    <w:rPr>
      <w:rFonts w:ascii="Times New Roman" w:eastAsia="Calibri" w:hAnsi="Times New Roman" w:cs="Times New Roman"/>
      <w:sz w:val="24"/>
      <w:szCs w:val="24"/>
      <w:lang w:eastAsia="hu-HU"/>
    </w:rPr>
  </w:style>
  <w:style w:type="character" w:customStyle="1" w:styleId="apple-style-span">
    <w:name w:val="apple-style-span"/>
    <w:rsid w:val="00737E92"/>
  </w:style>
  <w:style w:type="paragraph" w:customStyle="1" w:styleId="Listaszerbekezds4">
    <w:name w:val="Listaszerű bekezdés4"/>
    <w:basedOn w:val="Norml"/>
    <w:uiPriority w:val="99"/>
    <w:qFormat/>
    <w:rsid w:val="00737E92"/>
    <w:pPr>
      <w:spacing w:after="0" w:line="240" w:lineRule="auto"/>
      <w:ind w:left="720"/>
      <w:jc w:val="both"/>
    </w:pPr>
    <w:rPr>
      <w:rFonts w:ascii="Times New Roman" w:eastAsia="Times New Roman" w:hAnsi="Times New Roman" w:cs="Calibri"/>
      <w:sz w:val="24"/>
      <w:szCs w:val="24"/>
    </w:rPr>
  </w:style>
  <w:style w:type="character" w:customStyle="1" w:styleId="apple-converted-space">
    <w:name w:val="apple-converted-space"/>
    <w:basedOn w:val="Bekezdsalapbettpusa"/>
    <w:uiPriority w:val="99"/>
    <w:rsid w:val="00737E92"/>
  </w:style>
  <w:style w:type="paragraph" w:customStyle="1" w:styleId="Kfcm">
    <w:name w:val="K_főcím"/>
    <w:basedOn w:val="Norml"/>
    <w:link w:val="KfcmChar"/>
    <w:uiPriority w:val="99"/>
    <w:rsid w:val="00737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K-alcm">
    <w:name w:val="K-alcím"/>
    <w:basedOn w:val="Norml"/>
    <w:link w:val="K-alcmChar"/>
    <w:uiPriority w:val="99"/>
    <w:rsid w:val="00737E92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KfcmChar">
    <w:name w:val="K_főcím Char"/>
    <w:link w:val="Kfcm"/>
    <w:uiPriority w:val="99"/>
    <w:rsid w:val="00737E92"/>
    <w:rPr>
      <w:rFonts w:ascii="Times New Roman" w:eastAsia="Calibri" w:hAnsi="Times New Roman" w:cs="Times New Roman"/>
      <w:b/>
      <w:bCs/>
      <w:sz w:val="36"/>
      <w:szCs w:val="36"/>
    </w:rPr>
  </w:style>
  <w:style w:type="paragraph" w:customStyle="1" w:styleId="Ktantrgy">
    <w:name w:val="K_tantárgy"/>
    <w:basedOn w:val="Norml"/>
    <w:link w:val="KtantrgyChar"/>
    <w:uiPriority w:val="99"/>
    <w:rsid w:val="00737E92"/>
    <w:pPr>
      <w:spacing w:before="240" w:after="24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K-alcmChar">
    <w:name w:val="K-alcím Char"/>
    <w:link w:val="K-alcm"/>
    <w:uiPriority w:val="99"/>
    <w:rsid w:val="00737E92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Kcmsor">
    <w:name w:val="K_címsor"/>
    <w:basedOn w:val="Norml"/>
    <w:link w:val="KcmsorChar"/>
    <w:uiPriority w:val="99"/>
    <w:rsid w:val="00737E92"/>
    <w:pPr>
      <w:keepNext/>
      <w:spacing w:before="120" w:after="120" w:line="240" w:lineRule="auto"/>
      <w:jc w:val="both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KtantrgyChar">
    <w:name w:val="K_tantárgy Char"/>
    <w:link w:val="Ktantrgy"/>
    <w:uiPriority w:val="99"/>
    <w:rsid w:val="00737E92"/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Kelsbekezds">
    <w:name w:val="K_első_bekezdés"/>
    <w:basedOn w:val="Norml"/>
    <w:link w:val="KelsbekezdsChar"/>
    <w:uiPriority w:val="99"/>
    <w:rsid w:val="00737E92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KcmsorChar">
    <w:name w:val="K_címsor Char"/>
    <w:link w:val="Kcmsor"/>
    <w:uiPriority w:val="99"/>
    <w:rsid w:val="00737E92"/>
    <w:rPr>
      <w:rFonts w:ascii="Times New Roman" w:eastAsia="Calibri" w:hAnsi="Times New Roman" w:cs="Times New Roman"/>
      <w:b/>
      <w:bCs/>
      <w:sz w:val="24"/>
      <w:szCs w:val="24"/>
    </w:rPr>
  </w:style>
  <w:style w:type="paragraph" w:customStyle="1" w:styleId="Ktbbibekezds">
    <w:name w:val="K_többi_bekezdés"/>
    <w:basedOn w:val="Norml"/>
    <w:link w:val="KtbbibekezdsChar"/>
    <w:uiPriority w:val="99"/>
    <w:rsid w:val="00737E92"/>
    <w:pPr>
      <w:spacing w:after="0" w:line="24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KelsbekezdsChar">
    <w:name w:val="K_első_bekezdés Char"/>
    <w:link w:val="Kelsbekezds"/>
    <w:uiPriority w:val="99"/>
    <w:rsid w:val="00737E92"/>
    <w:rPr>
      <w:rFonts w:ascii="Times New Roman" w:eastAsia="Calibri" w:hAnsi="Times New Roman" w:cs="Times New Roman"/>
      <w:sz w:val="24"/>
      <w:szCs w:val="24"/>
    </w:rPr>
  </w:style>
  <w:style w:type="character" w:customStyle="1" w:styleId="KtbbibekezdsChar">
    <w:name w:val="K_többi_bekezdés Char"/>
    <w:link w:val="Ktbbibekezds"/>
    <w:uiPriority w:val="99"/>
    <w:rsid w:val="00737E92"/>
    <w:rPr>
      <w:rFonts w:ascii="Times New Roman" w:eastAsia="Calibri" w:hAnsi="Times New Roman" w:cs="Times New Roman"/>
      <w:sz w:val="24"/>
      <w:szCs w:val="24"/>
    </w:rPr>
  </w:style>
  <w:style w:type="character" w:customStyle="1" w:styleId="KvfolyamChar">
    <w:name w:val="K_évfolyam Char"/>
    <w:link w:val="Kvfolyam"/>
    <w:uiPriority w:val="99"/>
    <w:rsid w:val="00737E92"/>
    <w:rPr>
      <w:rFonts w:ascii="Times New Roman" w:hAnsi="Times New Roman" w:cs="Times New Roman"/>
      <w:b/>
      <w:bCs/>
      <w:sz w:val="24"/>
      <w:szCs w:val="24"/>
    </w:rPr>
  </w:style>
  <w:style w:type="paragraph" w:customStyle="1" w:styleId="Kvfolyam">
    <w:name w:val="K_évfolyam"/>
    <w:basedOn w:val="Norml"/>
    <w:link w:val="KvfolyamChar"/>
    <w:uiPriority w:val="99"/>
    <w:rsid w:val="00737E92"/>
    <w:pPr>
      <w:spacing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ormlB">
    <w:name w:val="Normál_B"/>
    <w:basedOn w:val="Norml"/>
    <w:link w:val="NormlBChar"/>
    <w:rsid w:val="00737E92"/>
    <w:pPr>
      <w:spacing w:after="0" w:line="240" w:lineRule="auto"/>
      <w:jc w:val="both"/>
    </w:pPr>
    <w:rPr>
      <w:rFonts w:ascii="Times New Roman" w:eastAsia="Calibri" w:hAnsi="Times New Roman" w:cs="Times New Roman"/>
      <w:color w:val="0070C0"/>
      <w:sz w:val="24"/>
      <w:szCs w:val="24"/>
    </w:rPr>
  </w:style>
  <w:style w:type="character" w:customStyle="1" w:styleId="NormlBChar">
    <w:name w:val="Normál_B Char"/>
    <w:link w:val="NormlB"/>
    <w:rsid w:val="00737E92"/>
    <w:rPr>
      <w:rFonts w:ascii="Times New Roman" w:eastAsia="Calibri" w:hAnsi="Times New Roman" w:cs="Times New Roman"/>
      <w:color w:val="0070C0"/>
      <w:sz w:val="24"/>
      <w:szCs w:val="24"/>
    </w:rPr>
  </w:style>
  <w:style w:type="paragraph" w:customStyle="1" w:styleId="NormlN">
    <w:name w:val="Normál_N"/>
    <w:basedOn w:val="Tblzatszveg"/>
    <w:next w:val="NormlK"/>
    <w:link w:val="NormlNChar1"/>
    <w:rsid w:val="00737E92"/>
    <w:pPr>
      <w:tabs>
        <w:tab w:val="left" w:pos="4605"/>
      </w:tabs>
      <w:spacing w:before="40" w:after="40"/>
      <w:jc w:val="both"/>
    </w:pPr>
    <w:rPr>
      <w:color w:val="C00000"/>
      <w:sz w:val="24"/>
      <w:szCs w:val="24"/>
    </w:rPr>
  </w:style>
  <w:style w:type="character" w:customStyle="1" w:styleId="NormlNChar1">
    <w:name w:val="Normál_N Char1"/>
    <w:link w:val="NormlN"/>
    <w:rsid w:val="00737E92"/>
    <w:rPr>
      <w:rFonts w:ascii="Times New Roman" w:eastAsia="Times New Roman" w:hAnsi="Times New Roman" w:cs="Times New Roman"/>
      <w:color w:val="C00000"/>
      <w:sz w:val="24"/>
      <w:szCs w:val="24"/>
    </w:rPr>
  </w:style>
  <w:style w:type="character" w:customStyle="1" w:styleId="CharChar">
    <w:name w:val="Char Char"/>
    <w:rsid w:val="00737E92"/>
    <w:rPr>
      <w:rFonts w:ascii="Arial" w:hAnsi="Arial" w:cs="Arial"/>
      <w:b/>
      <w:bCs/>
      <w:kern w:val="32"/>
      <w:sz w:val="32"/>
      <w:szCs w:val="32"/>
      <w:lang w:val="hu-HU" w:eastAsia="hu-HU" w:bidi="ar-SA"/>
    </w:rPr>
  </w:style>
  <w:style w:type="character" w:customStyle="1" w:styleId="CharChar16">
    <w:name w:val="Char Char16"/>
    <w:rsid w:val="00737E9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CharChar15">
    <w:name w:val="Char Char15"/>
    <w:rsid w:val="00737E92"/>
    <w:rPr>
      <w:rFonts w:ascii="Times New Roman" w:eastAsia="Calibri" w:hAnsi="Times New Roman" w:cs="Times New Roman"/>
      <w:b/>
      <w:sz w:val="20"/>
      <w:szCs w:val="20"/>
      <w:lang w:eastAsia="hu-HU"/>
    </w:rPr>
  </w:style>
  <w:style w:type="character" w:customStyle="1" w:styleId="CharChar14">
    <w:name w:val="Char Char14"/>
    <w:rsid w:val="00737E92"/>
    <w:rPr>
      <w:rFonts w:ascii="Cambria" w:eastAsia="Calibri" w:hAnsi="Cambria" w:cs="Times New Roman"/>
      <w:b/>
      <w:bCs/>
      <w:color w:val="4F81BD"/>
      <w:sz w:val="20"/>
      <w:szCs w:val="20"/>
    </w:rPr>
  </w:style>
  <w:style w:type="character" w:customStyle="1" w:styleId="CharChar13">
    <w:name w:val="Char Char13"/>
    <w:semiHidden/>
    <w:rsid w:val="00737E9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harChar12">
    <w:name w:val="Char Char12"/>
    <w:rsid w:val="00737E92"/>
    <w:rPr>
      <w:rFonts w:ascii="Cambria" w:eastAsia="Calibri" w:hAnsi="Cambria" w:cs="Times New Roman"/>
      <w:color w:val="243F60"/>
      <w:sz w:val="20"/>
      <w:szCs w:val="20"/>
    </w:rPr>
  </w:style>
  <w:style w:type="character" w:customStyle="1" w:styleId="CharChar11">
    <w:name w:val="Char Char11"/>
    <w:rsid w:val="00737E92"/>
    <w:rPr>
      <w:rFonts w:ascii="Cambria" w:eastAsia="Calibri" w:hAnsi="Cambria" w:cs="Times New Roman"/>
      <w:i/>
      <w:iCs/>
      <w:color w:val="404040"/>
      <w:sz w:val="20"/>
      <w:szCs w:val="20"/>
    </w:rPr>
  </w:style>
  <w:style w:type="character" w:customStyle="1" w:styleId="CharChar10">
    <w:name w:val="Char Char10"/>
    <w:semiHidden/>
    <w:rsid w:val="00737E9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CharChar9">
    <w:name w:val="Char Char9"/>
    <w:rsid w:val="00737E92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8">
    <w:name w:val="Char Char8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7">
    <w:name w:val="Char Char7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6">
    <w:name w:val="Char Char6"/>
    <w:rsid w:val="00737E92"/>
    <w:rPr>
      <w:rFonts w:ascii="Calibri" w:eastAsia="Calibri" w:hAnsi="Calibri" w:cs="Times New Roman"/>
    </w:rPr>
  </w:style>
  <w:style w:type="character" w:customStyle="1" w:styleId="CharChar5">
    <w:name w:val="Char Char5"/>
    <w:rsid w:val="00737E92"/>
    <w:rPr>
      <w:rFonts w:ascii="Calibri" w:eastAsia="Calibri" w:hAnsi="Calibri" w:cs="Times New Roman"/>
    </w:rPr>
  </w:style>
  <w:style w:type="character" w:customStyle="1" w:styleId="CharChar3">
    <w:name w:val="Char Char3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2">
    <w:name w:val="Char Char2"/>
    <w:rsid w:val="00737E92"/>
    <w:rPr>
      <w:rFonts w:ascii="Calibri" w:eastAsia="Calibri" w:hAnsi="Calibri" w:cs="Times New Roman"/>
      <w:sz w:val="20"/>
      <w:szCs w:val="20"/>
    </w:rPr>
  </w:style>
  <w:style w:type="character" w:customStyle="1" w:styleId="CharChar1">
    <w:name w:val="Char Char1"/>
    <w:semiHidden/>
    <w:rsid w:val="00737E92"/>
    <w:rPr>
      <w:rFonts w:ascii="Times New Roman" w:hAnsi="Times New Roman"/>
      <w:sz w:val="2"/>
    </w:rPr>
  </w:style>
  <w:style w:type="character" w:customStyle="1" w:styleId="BuborkszvegChar1">
    <w:name w:val="Buborékszöveg Char1"/>
    <w:semiHidden/>
    <w:rsid w:val="00737E92"/>
    <w:rPr>
      <w:rFonts w:ascii="Tahoma" w:eastAsia="Calibri" w:hAnsi="Tahoma" w:cs="Tahoma"/>
      <w:sz w:val="16"/>
      <w:szCs w:val="16"/>
    </w:rPr>
  </w:style>
  <w:style w:type="character" w:customStyle="1" w:styleId="SzvegtrzsChar1">
    <w:name w:val="Szövegtörzs Char1"/>
    <w:rsid w:val="00737E92"/>
    <w:rPr>
      <w:rFonts w:eastAsia="Times New Roman"/>
      <w:sz w:val="22"/>
      <w:szCs w:val="22"/>
      <w:lang w:eastAsia="en-US"/>
    </w:rPr>
  </w:style>
  <w:style w:type="character" w:customStyle="1" w:styleId="SzvegtrzsChar2">
    <w:name w:val="Szövegtörzs Char2"/>
    <w:rsid w:val="00737E92"/>
    <w:rPr>
      <w:rFonts w:eastAsia="Times New Roman"/>
      <w:sz w:val="22"/>
      <w:szCs w:val="22"/>
      <w:lang w:eastAsia="en-US"/>
    </w:rPr>
  </w:style>
  <w:style w:type="paragraph" w:customStyle="1" w:styleId="Tblzafelsorols">
    <w:name w:val="Tábláza_felsorolás"/>
    <w:basedOn w:val="Tblzatszveg"/>
    <w:rsid w:val="00737E92"/>
    <w:pPr>
      <w:numPr>
        <w:numId w:val="134"/>
      </w:numPr>
      <w:autoSpaceDE/>
      <w:autoSpaceDN/>
      <w:adjustRightInd/>
    </w:pPr>
  </w:style>
  <w:style w:type="paragraph" w:customStyle="1" w:styleId="Nincstrkz2">
    <w:name w:val="Nincs térköz2"/>
    <w:rsid w:val="00737E92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Nemlista2">
    <w:name w:val="Nem lista2"/>
    <w:next w:val="Nemlista"/>
    <w:uiPriority w:val="99"/>
    <w:semiHidden/>
    <w:unhideWhenUsed/>
    <w:rsid w:val="005667A6"/>
  </w:style>
  <w:style w:type="paragraph" w:customStyle="1" w:styleId="Tblzatfej">
    <w:name w:val="Táblázatfej"/>
    <w:basedOn w:val="Norml"/>
    <w:qFormat/>
    <w:rsid w:val="00943155"/>
    <w:pPr>
      <w:spacing w:before="40" w:after="40" w:line="240" w:lineRule="auto"/>
      <w:contextualSpacing/>
      <w:jc w:val="center"/>
    </w:pPr>
    <w:rPr>
      <w:rFonts w:ascii="Times New Roman" w:eastAsia="Times New Roman" w:hAnsi="Times New Roman" w:cs="Times New Roman"/>
      <w:b/>
      <w:bCs/>
      <w:color w:val="FFFFFF" w:themeColor="background1"/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4315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BD742-036A-491B-837A-4EB70641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27</Pages>
  <Words>8851</Words>
  <Characters>61073</Characters>
  <Application>Microsoft Office Word</Application>
  <DocSecurity>0</DocSecurity>
  <Lines>508</Lines>
  <Paragraphs>139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69785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Nagy Annamária dr.</dc:creator>
  <cp:lastModifiedBy>O365 felhasználó</cp:lastModifiedBy>
  <cp:revision>2</cp:revision>
  <cp:lastPrinted>2014-04-11T11:41:00Z</cp:lastPrinted>
  <dcterms:created xsi:type="dcterms:W3CDTF">2025-01-30T12:31:00Z</dcterms:created>
  <dcterms:modified xsi:type="dcterms:W3CDTF">2025-01-30T12:31:00Z</dcterms:modified>
</cp:coreProperties>
</file>